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0319F" w14:textId="77777777" w:rsidR="00436D79" w:rsidRDefault="004C62CE" w:rsidP="004C62CE">
      <w:pPr>
        <w:rPr>
          <w:rFonts w:asciiTheme="minorHAnsi" w:hAnsiTheme="minorHAnsi"/>
          <w:b/>
          <w:u w:val="single"/>
          <w:lang w:val="fr-BE"/>
        </w:rPr>
      </w:pPr>
      <w:bookmarkStart w:id="0" w:name="_GoBack"/>
      <w:bookmarkEnd w:id="0"/>
      <w:r>
        <w:rPr>
          <w:rFonts w:asciiTheme="minorHAnsi" w:hAnsiTheme="minorHAnsi"/>
          <w:b/>
          <w:u w:val="single"/>
          <w:lang w:val="fr-BE"/>
        </w:rPr>
        <w:t>ANALYSE STRUCTURELLE DE L’ACTIVITE ET DES RESULTATS</w:t>
      </w:r>
    </w:p>
    <w:p w14:paraId="7CDC76A0" w14:textId="77777777" w:rsidR="00EB5094" w:rsidRDefault="00436D79" w:rsidP="004C62CE">
      <w:pPr>
        <w:rPr>
          <w:rFonts w:asciiTheme="minorHAnsi" w:hAnsiTheme="minorHAnsi"/>
          <w:b/>
          <w:u w:val="single"/>
          <w:lang w:val="fr-BE"/>
        </w:rPr>
      </w:pPr>
      <w:r w:rsidRPr="00436D79">
        <w:rPr>
          <w:rFonts w:asciiTheme="minorHAnsi" w:hAnsiTheme="minorHAnsi"/>
          <w:b/>
          <w:u w:val="single"/>
          <w:lang w:val="fr-BE"/>
        </w:rPr>
        <w:t xml:space="preserve"> </w:t>
      </w:r>
      <w:r>
        <w:rPr>
          <w:rFonts w:asciiTheme="minorHAnsi" w:hAnsiTheme="minorHAnsi"/>
          <w:b/>
          <w:u w:val="single"/>
          <w:lang w:val="fr-BE"/>
        </w:rPr>
        <w:t>CAS BVC – ÉNONCÉ + ÉLÉMENTS DE CORRIGÉ</w:t>
      </w:r>
    </w:p>
    <w:p w14:paraId="30BFDE79" w14:textId="77777777" w:rsidR="00583DE8" w:rsidRDefault="00583DE8" w:rsidP="009E1B56">
      <w:pPr>
        <w:jc w:val="both"/>
        <w:rPr>
          <w:rFonts w:asciiTheme="minorHAnsi" w:hAnsiTheme="minorHAnsi"/>
          <w:b/>
          <w:u w:val="single"/>
          <w:lang w:val="fr-BE"/>
        </w:rPr>
      </w:pPr>
    </w:p>
    <w:p w14:paraId="4BC695A8" w14:textId="77777777" w:rsidR="009E1B56" w:rsidRPr="00CC1889" w:rsidRDefault="009E1B56" w:rsidP="009E1B56">
      <w:pPr>
        <w:ind w:left="180"/>
        <w:jc w:val="both"/>
        <w:rPr>
          <w:rFonts w:asciiTheme="minorHAnsi" w:hAnsiTheme="minorHAnsi"/>
          <w:lang w:val="fr-BE"/>
        </w:rPr>
      </w:pPr>
      <w:r w:rsidRPr="00CC1889">
        <w:rPr>
          <w:rFonts w:asciiTheme="minorHAnsi" w:hAnsiTheme="minorHAnsi"/>
          <w:lang w:val="fr-BE"/>
        </w:rPr>
        <w:t>En tant qu’analyste junior au sein d’une banque d’affaires, le directeur vous approche pour effectuer un diagnostic des performances d’une société privée  qui souhaite s’introduire à la BVC.</w:t>
      </w:r>
    </w:p>
    <w:p w14:paraId="1C6835BC" w14:textId="77777777" w:rsidR="009E1B56" w:rsidRPr="00CC1889" w:rsidRDefault="009E1B56" w:rsidP="00ED52DB">
      <w:pPr>
        <w:ind w:left="180"/>
        <w:jc w:val="both"/>
        <w:rPr>
          <w:rFonts w:asciiTheme="minorHAnsi" w:hAnsiTheme="minorHAnsi"/>
          <w:lang w:val="fr-BE"/>
        </w:rPr>
      </w:pPr>
      <w:r w:rsidRPr="00CC1889">
        <w:rPr>
          <w:rFonts w:asciiTheme="minorHAnsi" w:hAnsiTheme="minorHAnsi"/>
          <w:lang w:val="fr-BE"/>
        </w:rPr>
        <w:t>Pour réaliser votre mission, on met à votre disposition les informations ci-après :</w:t>
      </w:r>
    </w:p>
    <w:tbl>
      <w:tblPr>
        <w:tblW w:w="0" w:type="auto"/>
        <w:jc w:val="center"/>
        <w:tblCellMar>
          <w:left w:w="70" w:type="dxa"/>
          <w:right w:w="70" w:type="dxa"/>
        </w:tblCellMar>
        <w:tblLook w:val="0000" w:firstRow="0" w:lastRow="0" w:firstColumn="0" w:lastColumn="0" w:noHBand="0" w:noVBand="0"/>
      </w:tblPr>
      <w:tblGrid>
        <w:gridCol w:w="4936"/>
        <w:gridCol w:w="1232"/>
        <w:gridCol w:w="1260"/>
      </w:tblGrid>
      <w:tr w:rsidR="009E1B56" w:rsidRPr="00CC1889" w14:paraId="57033805" w14:textId="77777777" w:rsidTr="00C2455B">
        <w:trPr>
          <w:trHeight w:val="315"/>
          <w:jc w:val="center"/>
        </w:trPr>
        <w:tc>
          <w:tcPr>
            <w:tcW w:w="4936" w:type="dxa"/>
            <w:tcBorders>
              <w:top w:val="single" w:sz="4" w:space="0" w:color="auto"/>
              <w:left w:val="single" w:sz="4" w:space="0" w:color="auto"/>
              <w:bottom w:val="single" w:sz="4" w:space="0" w:color="auto"/>
              <w:right w:val="nil"/>
            </w:tcBorders>
            <w:noWrap/>
            <w:vAlign w:val="bottom"/>
          </w:tcPr>
          <w:p w14:paraId="64E22FC2" w14:textId="77777777" w:rsidR="009E1B56" w:rsidRPr="00CC1889" w:rsidRDefault="009E1B56" w:rsidP="00387405">
            <w:pPr>
              <w:jc w:val="both"/>
              <w:rPr>
                <w:rFonts w:asciiTheme="minorHAnsi" w:hAnsiTheme="minorHAnsi" w:cs="Arial"/>
                <w:b/>
                <w:bCs/>
              </w:rPr>
            </w:pPr>
            <w:r w:rsidRPr="00CC1889">
              <w:rPr>
                <w:rFonts w:asciiTheme="minorHAnsi" w:hAnsiTheme="minorHAnsi" w:cs="Arial"/>
                <w:b/>
                <w:bCs/>
              </w:rPr>
              <w:t>COMPTE DE PRODUITS ET DE CHARGES</w:t>
            </w:r>
          </w:p>
        </w:tc>
        <w:tc>
          <w:tcPr>
            <w:tcW w:w="1232" w:type="dxa"/>
            <w:tcBorders>
              <w:top w:val="single" w:sz="4" w:space="0" w:color="auto"/>
              <w:left w:val="single" w:sz="4" w:space="0" w:color="auto"/>
              <w:bottom w:val="single" w:sz="4" w:space="0" w:color="auto"/>
              <w:right w:val="nil"/>
            </w:tcBorders>
            <w:noWrap/>
            <w:vAlign w:val="bottom"/>
          </w:tcPr>
          <w:p w14:paraId="544F03BC" w14:textId="77777777" w:rsidR="009E1B56" w:rsidRPr="00CC1889" w:rsidRDefault="009E1B56" w:rsidP="00387405">
            <w:pPr>
              <w:jc w:val="center"/>
              <w:rPr>
                <w:rFonts w:asciiTheme="minorHAnsi" w:hAnsiTheme="minorHAnsi" w:cs="Arial"/>
                <w:b/>
                <w:bCs/>
              </w:rPr>
            </w:pPr>
            <w:r w:rsidRPr="00CC1889">
              <w:rPr>
                <w:rFonts w:asciiTheme="minorHAnsi" w:hAnsiTheme="minorHAnsi" w:cs="Arial"/>
                <w:b/>
                <w:bCs/>
              </w:rPr>
              <w:t xml:space="preserve">Ex. </w:t>
            </w:r>
            <w:r w:rsidR="007D266A">
              <w:rPr>
                <w:rFonts w:asciiTheme="minorHAnsi" w:hAnsiTheme="minorHAnsi" w:cs="Arial"/>
                <w:b/>
                <w:bCs/>
              </w:rPr>
              <w:t>N</w:t>
            </w:r>
          </w:p>
        </w:tc>
        <w:tc>
          <w:tcPr>
            <w:tcW w:w="1260" w:type="dxa"/>
            <w:tcBorders>
              <w:top w:val="single" w:sz="4" w:space="0" w:color="auto"/>
              <w:left w:val="single" w:sz="4" w:space="0" w:color="auto"/>
              <w:bottom w:val="single" w:sz="4" w:space="0" w:color="auto"/>
              <w:right w:val="single" w:sz="4" w:space="0" w:color="auto"/>
            </w:tcBorders>
            <w:noWrap/>
            <w:vAlign w:val="bottom"/>
          </w:tcPr>
          <w:p w14:paraId="764F3077" w14:textId="77777777" w:rsidR="009E1B56" w:rsidRPr="00CC1889" w:rsidRDefault="009E1B56" w:rsidP="00387405">
            <w:pPr>
              <w:jc w:val="center"/>
              <w:rPr>
                <w:rFonts w:asciiTheme="minorHAnsi" w:hAnsiTheme="minorHAnsi" w:cs="Arial"/>
                <w:b/>
                <w:bCs/>
              </w:rPr>
            </w:pPr>
            <w:r w:rsidRPr="00CC1889">
              <w:rPr>
                <w:rFonts w:asciiTheme="minorHAnsi" w:hAnsiTheme="minorHAnsi" w:cs="Arial"/>
                <w:b/>
                <w:bCs/>
              </w:rPr>
              <w:t xml:space="preserve">Ex. </w:t>
            </w:r>
            <w:r w:rsidR="007D266A">
              <w:rPr>
                <w:rFonts w:asciiTheme="minorHAnsi" w:hAnsiTheme="minorHAnsi" w:cs="Arial"/>
                <w:b/>
                <w:bCs/>
              </w:rPr>
              <w:t>N-1</w:t>
            </w:r>
          </w:p>
        </w:tc>
      </w:tr>
      <w:tr w:rsidR="009E1B56" w:rsidRPr="00CC1889" w14:paraId="25D91058" w14:textId="77777777" w:rsidTr="00C2455B">
        <w:trPr>
          <w:trHeight w:val="315"/>
          <w:jc w:val="center"/>
        </w:trPr>
        <w:tc>
          <w:tcPr>
            <w:tcW w:w="4936" w:type="dxa"/>
            <w:tcBorders>
              <w:top w:val="nil"/>
              <w:left w:val="single" w:sz="4" w:space="0" w:color="auto"/>
              <w:bottom w:val="nil"/>
              <w:right w:val="nil"/>
            </w:tcBorders>
            <w:noWrap/>
            <w:vAlign w:val="bottom"/>
          </w:tcPr>
          <w:p w14:paraId="3188FC26" w14:textId="77777777" w:rsidR="009E1B56" w:rsidRPr="00CC1889" w:rsidRDefault="009E1B56" w:rsidP="00387405">
            <w:pPr>
              <w:jc w:val="both"/>
              <w:rPr>
                <w:rFonts w:asciiTheme="minorHAnsi" w:hAnsiTheme="minorHAnsi" w:cs="Arial"/>
              </w:rPr>
            </w:pPr>
            <w:r w:rsidRPr="00CC1889">
              <w:rPr>
                <w:rFonts w:asciiTheme="minorHAnsi" w:hAnsiTheme="minorHAnsi" w:cs="Arial"/>
              </w:rPr>
              <w:t>Ventes de marchandises</w:t>
            </w:r>
          </w:p>
        </w:tc>
        <w:tc>
          <w:tcPr>
            <w:tcW w:w="1232" w:type="dxa"/>
            <w:tcBorders>
              <w:top w:val="nil"/>
              <w:left w:val="single" w:sz="4" w:space="0" w:color="auto"/>
              <w:bottom w:val="nil"/>
              <w:right w:val="nil"/>
            </w:tcBorders>
            <w:noWrap/>
            <w:vAlign w:val="bottom"/>
          </w:tcPr>
          <w:p w14:paraId="6F3DF998" w14:textId="77777777" w:rsidR="009E1B56" w:rsidRPr="00CC1889" w:rsidRDefault="009E1B56" w:rsidP="00A36D70">
            <w:pPr>
              <w:jc w:val="right"/>
              <w:rPr>
                <w:rFonts w:asciiTheme="minorHAnsi" w:hAnsiTheme="minorHAnsi" w:cs="Arial"/>
              </w:rPr>
            </w:pPr>
            <w:r w:rsidRPr="00CC1889">
              <w:rPr>
                <w:rFonts w:asciiTheme="minorHAnsi" w:hAnsiTheme="minorHAnsi" w:cs="Arial"/>
              </w:rPr>
              <w:t>136938</w:t>
            </w:r>
          </w:p>
        </w:tc>
        <w:tc>
          <w:tcPr>
            <w:tcW w:w="1260" w:type="dxa"/>
            <w:tcBorders>
              <w:top w:val="nil"/>
              <w:left w:val="single" w:sz="4" w:space="0" w:color="auto"/>
              <w:bottom w:val="nil"/>
              <w:right w:val="single" w:sz="4" w:space="0" w:color="auto"/>
            </w:tcBorders>
            <w:noWrap/>
            <w:vAlign w:val="bottom"/>
          </w:tcPr>
          <w:p w14:paraId="379D3A79" w14:textId="77777777" w:rsidR="009E1B56" w:rsidRPr="00CC1889" w:rsidRDefault="009E1B56" w:rsidP="00A36D70">
            <w:pPr>
              <w:jc w:val="right"/>
              <w:rPr>
                <w:rFonts w:asciiTheme="minorHAnsi" w:hAnsiTheme="minorHAnsi" w:cs="Arial"/>
              </w:rPr>
            </w:pPr>
            <w:r w:rsidRPr="00CC1889">
              <w:rPr>
                <w:rFonts w:asciiTheme="minorHAnsi" w:hAnsiTheme="minorHAnsi" w:cs="Arial"/>
              </w:rPr>
              <w:t>143640</w:t>
            </w:r>
          </w:p>
        </w:tc>
      </w:tr>
      <w:tr w:rsidR="009E1B56" w:rsidRPr="00CC1889" w14:paraId="7BF240CA" w14:textId="77777777" w:rsidTr="00C2455B">
        <w:trPr>
          <w:trHeight w:val="315"/>
          <w:jc w:val="center"/>
        </w:trPr>
        <w:tc>
          <w:tcPr>
            <w:tcW w:w="4936" w:type="dxa"/>
            <w:tcBorders>
              <w:top w:val="nil"/>
              <w:left w:val="single" w:sz="4" w:space="0" w:color="auto"/>
              <w:bottom w:val="nil"/>
              <w:right w:val="nil"/>
            </w:tcBorders>
            <w:noWrap/>
            <w:vAlign w:val="bottom"/>
          </w:tcPr>
          <w:p w14:paraId="1354D863" w14:textId="77777777" w:rsidR="009E1B56" w:rsidRPr="00CC1889" w:rsidRDefault="009E1B56" w:rsidP="00387405">
            <w:pPr>
              <w:jc w:val="both"/>
              <w:rPr>
                <w:rFonts w:asciiTheme="minorHAnsi" w:hAnsiTheme="minorHAnsi" w:cs="Arial"/>
              </w:rPr>
            </w:pPr>
            <w:r w:rsidRPr="00CC1889">
              <w:rPr>
                <w:rFonts w:asciiTheme="minorHAnsi" w:hAnsiTheme="minorHAnsi" w:cs="Arial"/>
              </w:rPr>
              <w:t>Ventes de biens et services produits</w:t>
            </w:r>
          </w:p>
        </w:tc>
        <w:tc>
          <w:tcPr>
            <w:tcW w:w="1232" w:type="dxa"/>
            <w:tcBorders>
              <w:top w:val="nil"/>
              <w:left w:val="single" w:sz="4" w:space="0" w:color="auto"/>
              <w:bottom w:val="nil"/>
              <w:right w:val="nil"/>
            </w:tcBorders>
            <w:noWrap/>
            <w:vAlign w:val="bottom"/>
          </w:tcPr>
          <w:p w14:paraId="38FE0E54" w14:textId="77777777" w:rsidR="009E1B56" w:rsidRPr="00CC1889" w:rsidRDefault="009E1B56" w:rsidP="00A36D70">
            <w:pPr>
              <w:jc w:val="right"/>
              <w:rPr>
                <w:rFonts w:asciiTheme="minorHAnsi" w:hAnsiTheme="minorHAnsi" w:cs="Arial"/>
              </w:rPr>
            </w:pPr>
            <w:r w:rsidRPr="00CC1889">
              <w:rPr>
                <w:rFonts w:asciiTheme="minorHAnsi" w:hAnsiTheme="minorHAnsi" w:cs="Arial"/>
              </w:rPr>
              <w:t>916422</w:t>
            </w:r>
          </w:p>
        </w:tc>
        <w:tc>
          <w:tcPr>
            <w:tcW w:w="1260" w:type="dxa"/>
            <w:tcBorders>
              <w:top w:val="nil"/>
              <w:left w:val="single" w:sz="4" w:space="0" w:color="auto"/>
              <w:bottom w:val="nil"/>
              <w:right w:val="single" w:sz="4" w:space="0" w:color="auto"/>
            </w:tcBorders>
            <w:noWrap/>
            <w:vAlign w:val="bottom"/>
          </w:tcPr>
          <w:p w14:paraId="0578877C" w14:textId="77777777" w:rsidR="009E1B56" w:rsidRPr="00CC1889" w:rsidRDefault="009E1B56" w:rsidP="00A36D70">
            <w:pPr>
              <w:jc w:val="right"/>
              <w:rPr>
                <w:rFonts w:asciiTheme="minorHAnsi" w:hAnsiTheme="minorHAnsi" w:cs="Arial"/>
              </w:rPr>
            </w:pPr>
            <w:r w:rsidRPr="00CC1889">
              <w:rPr>
                <w:rFonts w:asciiTheme="minorHAnsi" w:hAnsiTheme="minorHAnsi" w:cs="Arial"/>
              </w:rPr>
              <w:t>813960</w:t>
            </w:r>
          </w:p>
        </w:tc>
      </w:tr>
      <w:tr w:rsidR="009E1B56" w:rsidRPr="00CC1889" w14:paraId="1B7316DA" w14:textId="77777777" w:rsidTr="00C2455B">
        <w:trPr>
          <w:trHeight w:val="315"/>
          <w:jc w:val="center"/>
        </w:trPr>
        <w:tc>
          <w:tcPr>
            <w:tcW w:w="4936" w:type="dxa"/>
            <w:tcBorders>
              <w:top w:val="nil"/>
              <w:left w:val="single" w:sz="4" w:space="0" w:color="auto"/>
              <w:bottom w:val="nil"/>
              <w:right w:val="nil"/>
            </w:tcBorders>
            <w:noWrap/>
            <w:vAlign w:val="bottom"/>
          </w:tcPr>
          <w:p w14:paraId="17AC6DB0" w14:textId="77777777" w:rsidR="009E1B56" w:rsidRPr="00CC1889" w:rsidRDefault="009E1B56" w:rsidP="00387405">
            <w:pPr>
              <w:jc w:val="both"/>
              <w:rPr>
                <w:rFonts w:asciiTheme="minorHAnsi" w:hAnsiTheme="minorHAnsi" w:cs="Arial"/>
              </w:rPr>
            </w:pPr>
            <w:r w:rsidRPr="00CC1889">
              <w:rPr>
                <w:rFonts w:asciiTheme="minorHAnsi" w:hAnsiTheme="minorHAnsi" w:cs="Arial"/>
              </w:rPr>
              <w:t>Variation stocks de produits</w:t>
            </w:r>
          </w:p>
        </w:tc>
        <w:tc>
          <w:tcPr>
            <w:tcW w:w="1232" w:type="dxa"/>
            <w:tcBorders>
              <w:top w:val="nil"/>
              <w:left w:val="single" w:sz="4" w:space="0" w:color="auto"/>
              <w:bottom w:val="nil"/>
              <w:right w:val="nil"/>
            </w:tcBorders>
            <w:noWrap/>
            <w:vAlign w:val="bottom"/>
          </w:tcPr>
          <w:p w14:paraId="4CF8A66B" w14:textId="77777777" w:rsidR="009E1B56" w:rsidRPr="00CC1889" w:rsidRDefault="009E1B56" w:rsidP="00A36D70">
            <w:pPr>
              <w:jc w:val="right"/>
              <w:rPr>
                <w:rFonts w:asciiTheme="minorHAnsi" w:hAnsiTheme="minorHAnsi" w:cs="Arial"/>
              </w:rPr>
            </w:pPr>
            <w:r w:rsidRPr="00CC1889">
              <w:rPr>
                <w:rFonts w:asciiTheme="minorHAnsi" w:hAnsiTheme="minorHAnsi" w:cs="Arial"/>
              </w:rPr>
              <w:t>-3600</w:t>
            </w:r>
          </w:p>
        </w:tc>
        <w:tc>
          <w:tcPr>
            <w:tcW w:w="1260" w:type="dxa"/>
            <w:tcBorders>
              <w:top w:val="nil"/>
              <w:left w:val="single" w:sz="4" w:space="0" w:color="auto"/>
              <w:bottom w:val="nil"/>
              <w:right w:val="single" w:sz="4" w:space="0" w:color="auto"/>
            </w:tcBorders>
            <w:noWrap/>
            <w:vAlign w:val="bottom"/>
          </w:tcPr>
          <w:p w14:paraId="7A153A86" w14:textId="77777777" w:rsidR="009E1B56" w:rsidRPr="00CC1889" w:rsidRDefault="009E1B56" w:rsidP="00A36D70">
            <w:pPr>
              <w:jc w:val="right"/>
              <w:rPr>
                <w:rFonts w:asciiTheme="minorHAnsi" w:hAnsiTheme="minorHAnsi" w:cs="Arial"/>
              </w:rPr>
            </w:pPr>
            <w:r w:rsidRPr="00CC1889">
              <w:rPr>
                <w:rFonts w:asciiTheme="minorHAnsi" w:hAnsiTheme="minorHAnsi" w:cs="Arial"/>
              </w:rPr>
              <w:t>6900</w:t>
            </w:r>
          </w:p>
        </w:tc>
      </w:tr>
      <w:tr w:rsidR="009E1B56" w:rsidRPr="00CC1889" w14:paraId="54144271" w14:textId="77777777" w:rsidTr="00C2455B">
        <w:trPr>
          <w:trHeight w:val="315"/>
          <w:jc w:val="center"/>
        </w:trPr>
        <w:tc>
          <w:tcPr>
            <w:tcW w:w="4936" w:type="dxa"/>
            <w:tcBorders>
              <w:top w:val="nil"/>
              <w:left w:val="single" w:sz="4" w:space="0" w:color="auto"/>
              <w:bottom w:val="nil"/>
              <w:right w:val="nil"/>
            </w:tcBorders>
            <w:noWrap/>
            <w:vAlign w:val="bottom"/>
          </w:tcPr>
          <w:p w14:paraId="29405987" w14:textId="77777777" w:rsidR="009E1B56" w:rsidRPr="00CC1889" w:rsidRDefault="009E1B56" w:rsidP="00387405">
            <w:pPr>
              <w:jc w:val="both"/>
              <w:rPr>
                <w:rFonts w:asciiTheme="minorHAnsi" w:hAnsiTheme="minorHAnsi" w:cs="Arial"/>
              </w:rPr>
            </w:pPr>
            <w:r>
              <w:rPr>
                <w:rFonts w:asciiTheme="minorHAnsi" w:hAnsiTheme="minorHAnsi" w:cs="Arial"/>
              </w:rPr>
              <w:t>Reprises d'exploitation</w:t>
            </w:r>
            <w:r w:rsidR="00C2455B">
              <w:rPr>
                <w:rFonts w:asciiTheme="minorHAnsi" w:hAnsiTheme="minorHAnsi" w:cs="Arial"/>
              </w:rPr>
              <w:t>, transfert de charges (1)</w:t>
            </w:r>
          </w:p>
        </w:tc>
        <w:tc>
          <w:tcPr>
            <w:tcW w:w="1232" w:type="dxa"/>
            <w:tcBorders>
              <w:top w:val="nil"/>
              <w:left w:val="single" w:sz="4" w:space="0" w:color="auto"/>
              <w:bottom w:val="nil"/>
              <w:right w:val="nil"/>
            </w:tcBorders>
            <w:noWrap/>
            <w:vAlign w:val="bottom"/>
          </w:tcPr>
          <w:p w14:paraId="24B74997" w14:textId="77777777" w:rsidR="009E1B56" w:rsidRPr="00CC1889" w:rsidRDefault="009E1B56" w:rsidP="00A36D70">
            <w:pPr>
              <w:jc w:val="right"/>
              <w:rPr>
                <w:rFonts w:asciiTheme="minorHAnsi" w:hAnsiTheme="minorHAnsi" w:cs="Arial"/>
              </w:rPr>
            </w:pPr>
            <w:r w:rsidRPr="00CC1889">
              <w:rPr>
                <w:rFonts w:asciiTheme="minorHAnsi" w:hAnsiTheme="minorHAnsi" w:cs="Arial"/>
              </w:rPr>
              <w:t>8880</w:t>
            </w:r>
          </w:p>
        </w:tc>
        <w:tc>
          <w:tcPr>
            <w:tcW w:w="1260" w:type="dxa"/>
            <w:tcBorders>
              <w:top w:val="nil"/>
              <w:left w:val="single" w:sz="4" w:space="0" w:color="auto"/>
              <w:bottom w:val="nil"/>
              <w:right w:val="single" w:sz="4" w:space="0" w:color="auto"/>
            </w:tcBorders>
            <w:noWrap/>
            <w:vAlign w:val="bottom"/>
          </w:tcPr>
          <w:p w14:paraId="268EEC84" w14:textId="77777777" w:rsidR="009E1B56" w:rsidRPr="00CC1889" w:rsidRDefault="009E1B56" w:rsidP="00A36D70">
            <w:pPr>
              <w:jc w:val="right"/>
              <w:rPr>
                <w:rFonts w:asciiTheme="minorHAnsi" w:hAnsiTheme="minorHAnsi" w:cs="Arial"/>
              </w:rPr>
            </w:pPr>
          </w:p>
        </w:tc>
      </w:tr>
      <w:tr w:rsidR="009E1B56" w:rsidRPr="00CC1889" w14:paraId="2A3E7CBF" w14:textId="77777777" w:rsidTr="00C2455B">
        <w:trPr>
          <w:trHeight w:val="315"/>
          <w:jc w:val="center"/>
        </w:trPr>
        <w:tc>
          <w:tcPr>
            <w:tcW w:w="4936" w:type="dxa"/>
            <w:tcBorders>
              <w:top w:val="single" w:sz="4" w:space="0" w:color="auto"/>
              <w:left w:val="single" w:sz="4" w:space="0" w:color="auto"/>
              <w:bottom w:val="single" w:sz="4" w:space="0" w:color="auto"/>
              <w:right w:val="nil"/>
            </w:tcBorders>
            <w:noWrap/>
            <w:vAlign w:val="bottom"/>
          </w:tcPr>
          <w:p w14:paraId="2845D5A0" w14:textId="77777777" w:rsidR="009E1B56" w:rsidRPr="00CC1889" w:rsidRDefault="009E1B56" w:rsidP="00387405">
            <w:pPr>
              <w:jc w:val="both"/>
              <w:rPr>
                <w:rFonts w:asciiTheme="minorHAnsi" w:hAnsiTheme="minorHAnsi" w:cs="Arial"/>
                <w:b/>
                <w:bCs/>
              </w:rPr>
            </w:pPr>
            <w:r w:rsidRPr="00CC1889">
              <w:rPr>
                <w:rFonts w:asciiTheme="minorHAnsi" w:hAnsiTheme="minorHAnsi" w:cs="Arial"/>
                <w:b/>
                <w:bCs/>
              </w:rPr>
              <w:t>Total produits d'exploitation</w:t>
            </w:r>
          </w:p>
        </w:tc>
        <w:tc>
          <w:tcPr>
            <w:tcW w:w="1232" w:type="dxa"/>
            <w:tcBorders>
              <w:top w:val="single" w:sz="4" w:space="0" w:color="auto"/>
              <w:left w:val="single" w:sz="4" w:space="0" w:color="auto"/>
              <w:bottom w:val="single" w:sz="4" w:space="0" w:color="auto"/>
              <w:right w:val="nil"/>
            </w:tcBorders>
            <w:noWrap/>
            <w:vAlign w:val="bottom"/>
          </w:tcPr>
          <w:p w14:paraId="1A21162C" w14:textId="77777777" w:rsidR="009E1B56" w:rsidRPr="00CC1889" w:rsidRDefault="009E1B56" w:rsidP="00A36D70">
            <w:pPr>
              <w:jc w:val="right"/>
              <w:rPr>
                <w:rFonts w:asciiTheme="minorHAnsi" w:hAnsiTheme="minorHAnsi" w:cs="Arial"/>
                <w:b/>
                <w:bCs/>
              </w:rPr>
            </w:pPr>
            <w:r w:rsidRPr="00CC1889">
              <w:rPr>
                <w:rFonts w:asciiTheme="minorHAnsi" w:hAnsiTheme="minorHAnsi" w:cs="Arial"/>
                <w:b/>
                <w:bCs/>
              </w:rPr>
              <w:t>1058640</w:t>
            </w:r>
          </w:p>
        </w:tc>
        <w:tc>
          <w:tcPr>
            <w:tcW w:w="1260" w:type="dxa"/>
            <w:tcBorders>
              <w:top w:val="single" w:sz="4" w:space="0" w:color="auto"/>
              <w:left w:val="single" w:sz="4" w:space="0" w:color="auto"/>
              <w:bottom w:val="single" w:sz="4" w:space="0" w:color="auto"/>
              <w:right w:val="single" w:sz="4" w:space="0" w:color="auto"/>
            </w:tcBorders>
            <w:noWrap/>
            <w:vAlign w:val="bottom"/>
          </w:tcPr>
          <w:p w14:paraId="025C4E8F" w14:textId="77777777" w:rsidR="009E1B56" w:rsidRPr="00CC1889" w:rsidRDefault="009E1B56" w:rsidP="00A36D70">
            <w:pPr>
              <w:jc w:val="right"/>
              <w:rPr>
                <w:rFonts w:asciiTheme="minorHAnsi" w:hAnsiTheme="minorHAnsi" w:cs="Arial"/>
                <w:b/>
                <w:bCs/>
              </w:rPr>
            </w:pPr>
            <w:r w:rsidRPr="00CC1889">
              <w:rPr>
                <w:rFonts w:asciiTheme="minorHAnsi" w:hAnsiTheme="minorHAnsi" w:cs="Arial"/>
                <w:b/>
                <w:bCs/>
              </w:rPr>
              <w:t>964500</w:t>
            </w:r>
          </w:p>
        </w:tc>
      </w:tr>
      <w:tr w:rsidR="009E1B56" w:rsidRPr="00CC1889" w14:paraId="308D6178" w14:textId="77777777" w:rsidTr="00C2455B">
        <w:trPr>
          <w:trHeight w:val="315"/>
          <w:jc w:val="center"/>
        </w:trPr>
        <w:tc>
          <w:tcPr>
            <w:tcW w:w="4936" w:type="dxa"/>
            <w:tcBorders>
              <w:top w:val="nil"/>
              <w:left w:val="single" w:sz="4" w:space="0" w:color="auto"/>
              <w:bottom w:val="nil"/>
              <w:right w:val="nil"/>
            </w:tcBorders>
            <w:noWrap/>
            <w:vAlign w:val="bottom"/>
          </w:tcPr>
          <w:p w14:paraId="3A447917" w14:textId="77777777" w:rsidR="009E1B56" w:rsidRPr="00CC1889" w:rsidRDefault="009E1B56" w:rsidP="00387405">
            <w:pPr>
              <w:jc w:val="both"/>
              <w:rPr>
                <w:rFonts w:asciiTheme="minorHAnsi" w:hAnsiTheme="minorHAnsi" w:cs="Arial"/>
              </w:rPr>
            </w:pPr>
            <w:r w:rsidRPr="00CC1889">
              <w:rPr>
                <w:rFonts w:asciiTheme="minorHAnsi" w:hAnsiTheme="minorHAnsi" w:cs="Arial"/>
              </w:rPr>
              <w:t>Achats revendus de marchandises</w:t>
            </w:r>
          </w:p>
        </w:tc>
        <w:tc>
          <w:tcPr>
            <w:tcW w:w="1232" w:type="dxa"/>
            <w:tcBorders>
              <w:top w:val="nil"/>
              <w:left w:val="single" w:sz="4" w:space="0" w:color="auto"/>
              <w:bottom w:val="nil"/>
              <w:right w:val="nil"/>
            </w:tcBorders>
            <w:noWrap/>
            <w:vAlign w:val="bottom"/>
          </w:tcPr>
          <w:p w14:paraId="6FE63FB1" w14:textId="77777777" w:rsidR="009E1B56" w:rsidRPr="00CC1889" w:rsidRDefault="009E1B56" w:rsidP="00A36D70">
            <w:pPr>
              <w:jc w:val="right"/>
              <w:rPr>
                <w:rFonts w:asciiTheme="minorHAnsi" w:hAnsiTheme="minorHAnsi" w:cs="Arial"/>
              </w:rPr>
            </w:pPr>
            <w:r w:rsidRPr="00CC1889">
              <w:rPr>
                <w:rFonts w:asciiTheme="minorHAnsi" w:hAnsiTheme="minorHAnsi" w:cs="Arial"/>
              </w:rPr>
              <w:t>102705</w:t>
            </w:r>
          </w:p>
        </w:tc>
        <w:tc>
          <w:tcPr>
            <w:tcW w:w="1260" w:type="dxa"/>
            <w:tcBorders>
              <w:top w:val="nil"/>
              <w:left w:val="single" w:sz="4" w:space="0" w:color="auto"/>
              <w:bottom w:val="nil"/>
              <w:right w:val="single" w:sz="4" w:space="0" w:color="auto"/>
            </w:tcBorders>
            <w:noWrap/>
            <w:vAlign w:val="bottom"/>
          </w:tcPr>
          <w:p w14:paraId="6F266F6B" w14:textId="77777777" w:rsidR="009E1B56" w:rsidRPr="00CC1889" w:rsidRDefault="009E1B56" w:rsidP="00A36D70">
            <w:pPr>
              <w:jc w:val="right"/>
              <w:rPr>
                <w:rFonts w:asciiTheme="minorHAnsi" w:hAnsiTheme="minorHAnsi" w:cs="Arial"/>
              </w:rPr>
            </w:pPr>
            <w:r w:rsidRPr="00CC1889">
              <w:rPr>
                <w:rFonts w:asciiTheme="minorHAnsi" w:hAnsiTheme="minorHAnsi" w:cs="Arial"/>
              </w:rPr>
              <w:t>100548</w:t>
            </w:r>
          </w:p>
        </w:tc>
      </w:tr>
      <w:tr w:rsidR="009E1B56" w:rsidRPr="00CC1889" w14:paraId="583101FB" w14:textId="77777777" w:rsidTr="00C2455B">
        <w:trPr>
          <w:trHeight w:val="315"/>
          <w:jc w:val="center"/>
        </w:trPr>
        <w:tc>
          <w:tcPr>
            <w:tcW w:w="4936" w:type="dxa"/>
            <w:tcBorders>
              <w:top w:val="nil"/>
              <w:left w:val="single" w:sz="4" w:space="0" w:color="auto"/>
              <w:bottom w:val="nil"/>
              <w:right w:val="nil"/>
            </w:tcBorders>
            <w:noWrap/>
            <w:vAlign w:val="bottom"/>
          </w:tcPr>
          <w:p w14:paraId="3AE10D57" w14:textId="77777777" w:rsidR="009E1B56" w:rsidRPr="00CC1889" w:rsidRDefault="009E1B56" w:rsidP="00387405">
            <w:pPr>
              <w:jc w:val="both"/>
              <w:rPr>
                <w:rFonts w:asciiTheme="minorHAnsi" w:hAnsiTheme="minorHAnsi" w:cs="Arial"/>
              </w:rPr>
            </w:pPr>
            <w:r w:rsidRPr="00CC1889">
              <w:rPr>
                <w:rFonts w:asciiTheme="minorHAnsi" w:hAnsiTheme="minorHAnsi" w:cs="Arial"/>
              </w:rPr>
              <w:t>Achats consommés de matières</w:t>
            </w:r>
          </w:p>
        </w:tc>
        <w:tc>
          <w:tcPr>
            <w:tcW w:w="1232" w:type="dxa"/>
            <w:tcBorders>
              <w:top w:val="nil"/>
              <w:left w:val="single" w:sz="4" w:space="0" w:color="auto"/>
              <w:bottom w:val="nil"/>
              <w:right w:val="nil"/>
            </w:tcBorders>
            <w:noWrap/>
            <w:vAlign w:val="bottom"/>
          </w:tcPr>
          <w:p w14:paraId="66C986CA" w14:textId="77777777" w:rsidR="009E1B56" w:rsidRPr="00CC1889" w:rsidRDefault="009E1B56" w:rsidP="00A36D70">
            <w:pPr>
              <w:jc w:val="right"/>
              <w:rPr>
                <w:rFonts w:asciiTheme="minorHAnsi" w:hAnsiTheme="minorHAnsi" w:cs="Arial"/>
              </w:rPr>
            </w:pPr>
            <w:r w:rsidRPr="00CC1889">
              <w:rPr>
                <w:rFonts w:asciiTheme="minorHAnsi" w:hAnsiTheme="minorHAnsi" w:cs="Arial"/>
              </w:rPr>
              <w:t>384720</w:t>
            </w:r>
          </w:p>
        </w:tc>
        <w:tc>
          <w:tcPr>
            <w:tcW w:w="1260" w:type="dxa"/>
            <w:tcBorders>
              <w:top w:val="nil"/>
              <w:left w:val="single" w:sz="4" w:space="0" w:color="auto"/>
              <w:bottom w:val="nil"/>
              <w:right w:val="single" w:sz="4" w:space="0" w:color="auto"/>
            </w:tcBorders>
            <w:noWrap/>
            <w:vAlign w:val="bottom"/>
          </w:tcPr>
          <w:p w14:paraId="5C44D876" w14:textId="77777777" w:rsidR="009E1B56" w:rsidRPr="00CC1889" w:rsidRDefault="009E1B56" w:rsidP="00A36D70">
            <w:pPr>
              <w:jc w:val="right"/>
              <w:rPr>
                <w:rFonts w:asciiTheme="minorHAnsi" w:hAnsiTheme="minorHAnsi" w:cs="Arial"/>
              </w:rPr>
            </w:pPr>
            <w:r w:rsidRPr="00CC1889">
              <w:rPr>
                <w:rFonts w:asciiTheme="minorHAnsi" w:hAnsiTheme="minorHAnsi" w:cs="Arial"/>
              </w:rPr>
              <w:t>309600</w:t>
            </w:r>
          </w:p>
        </w:tc>
      </w:tr>
      <w:tr w:rsidR="009E1B56" w:rsidRPr="00CC1889" w14:paraId="3172C27C" w14:textId="77777777" w:rsidTr="00C2455B">
        <w:trPr>
          <w:trHeight w:val="315"/>
          <w:jc w:val="center"/>
        </w:trPr>
        <w:tc>
          <w:tcPr>
            <w:tcW w:w="4936" w:type="dxa"/>
            <w:tcBorders>
              <w:top w:val="nil"/>
              <w:left w:val="single" w:sz="4" w:space="0" w:color="auto"/>
              <w:bottom w:val="nil"/>
              <w:right w:val="nil"/>
            </w:tcBorders>
            <w:noWrap/>
            <w:vAlign w:val="bottom"/>
          </w:tcPr>
          <w:p w14:paraId="6B25CF3A" w14:textId="77777777" w:rsidR="009E1B56" w:rsidRPr="00CC1889" w:rsidRDefault="009E1B56" w:rsidP="00387405">
            <w:pPr>
              <w:jc w:val="both"/>
              <w:rPr>
                <w:rFonts w:asciiTheme="minorHAnsi" w:hAnsiTheme="minorHAnsi" w:cs="Arial"/>
              </w:rPr>
            </w:pPr>
            <w:r w:rsidRPr="00CC1889">
              <w:rPr>
                <w:rFonts w:asciiTheme="minorHAnsi" w:hAnsiTheme="minorHAnsi" w:cs="Arial"/>
              </w:rPr>
              <w:t>Autres charges externes</w:t>
            </w:r>
            <w:r w:rsidR="00C2455B">
              <w:rPr>
                <w:rFonts w:asciiTheme="minorHAnsi" w:hAnsiTheme="minorHAnsi" w:cs="Arial"/>
              </w:rPr>
              <w:t xml:space="preserve"> (2)</w:t>
            </w:r>
          </w:p>
        </w:tc>
        <w:tc>
          <w:tcPr>
            <w:tcW w:w="1232" w:type="dxa"/>
            <w:tcBorders>
              <w:top w:val="nil"/>
              <w:left w:val="single" w:sz="4" w:space="0" w:color="auto"/>
              <w:bottom w:val="nil"/>
              <w:right w:val="nil"/>
            </w:tcBorders>
            <w:noWrap/>
            <w:vAlign w:val="bottom"/>
          </w:tcPr>
          <w:p w14:paraId="248BC421" w14:textId="77777777" w:rsidR="009E1B56" w:rsidRPr="00CC1889" w:rsidRDefault="009E1B56" w:rsidP="00A36D70">
            <w:pPr>
              <w:jc w:val="right"/>
              <w:rPr>
                <w:rFonts w:asciiTheme="minorHAnsi" w:hAnsiTheme="minorHAnsi" w:cs="Arial"/>
              </w:rPr>
            </w:pPr>
            <w:r w:rsidRPr="00CC1889">
              <w:rPr>
                <w:rFonts w:asciiTheme="minorHAnsi" w:hAnsiTheme="minorHAnsi" w:cs="Arial"/>
              </w:rPr>
              <w:t>113550</w:t>
            </w:r>
          </w:p>
        </w:tc>
        <w:tc>
          <w:tcPr>
            <w:tcW w:w="1260" w:type="dxa"/>
            <w:tcBorders>
              <w:top w:val="nil"/>
              <w:left w:val="single" w:sz="4" w:space="0" w:color="auto"/>
              <w:bottom w:val="nil"/>
              <w:right w:val="single" w:sz="4" w:space="0" w:color="auto"/>
            </w:tcBorders>
            <w:noWrap/>
            <w:vAlign w:val="bottom"/>
          </w:tcPr>
          <w:p w14:paraId="20EFFABC" w14:textId="77777777" w:rsidR="009E1B56" w:rsidRPr="00CC1889" w:rsidRDefault="009E1B56" w:rsidP="00A36D70">
            <w:pPr>
              <w:jc w:val="right"/>
              <w:rPr>
                <w:rFonts w:asciiTheme="minorHAnsi" w:hAnsiTheme="minorHAnsi" w:cs="Arial"/>
              </w:rPr>
            </w:pPr>
            <w:r w:rsidRPr="00CC1889">
              <w:rPr>
                <w:rFonts w:asciiTheme="minorHAnsi" w:hAnsiTheme="minorHAnsi" w:cs="Arial"/>
              </w:rPr>
              <w:t>149490</w:t>
            </w:r>
          </w:p>
        </w:tc>
      </w:tr>
      <w:tr w:rsidR="009E1B56" w:rsidRPr="00CC1889" w14:paraId="1659B6A3" w14:textId="77777777" w:rsidTr="00C2455B">
        <w:trPr>
          <w:trHeight w:val="315"/>
          <w:jc w:val="center"/>
        </w:trPr>
        <w:tc>
          <w:tcPr>
            <w:tcW w:w="4936" w:type="dxa"/>
            <w:tcBorders>
              <w:top w:val="nil"/>
              <w:left w:val="single" w:sz="4" w:space="0" w:color="auto"/>
              <w:bottom w:val="nil"/>
              <w:right w:val="nil"/>
            </w:tcBorders>
            <w:noWrap/>
            <w:vAlign w:val="bottom"/>
          </w:tcPr>
          <w:p w14:paraId="1A9BCDC4" w14:textId="77777777" w:rsidR="009E1B56" w:rsidRPr="00CC1889" w:rsidRDefault="009E1B56" w:rsidP="00387405">
            <w:pPr>
              <w:jc w:val="both"/>
              <w:rPr>
                <w:rFonts w:asciiTheme="minorHAnsi" w:hAnsiTheme="minorHAnsi" w:cs="Arial"/>
              </w:rPr>
            </w:pPr>
            <w:r w:rsidRPr="00CC1889">
              <w:rPr>
                <w:rFonts w:asciiTheme="minorHAnsi" w:hAnsiTheme="minorHAnsi" w:cs="Arial"/>
              </w:rPr>
              <w:t>Impôts et Taxes</w:t>
            </w:r>
          </w:p>
        </w:tc>
        <w:tc>
          <w:tcPr>
            <w:tcW w:w="1232" w:type="dxa"/>
            <w:tcBorders>
              <w:top w:val="nil"/>
              <w:left w:val="single" w:sz="4" w:space="0" w:color="auto"/>
              <w:bottom w:val="nil"/>
              <w:right w:val="nil"/>
            </w:tcBorders>
            <w:noWrap/>
            <w:vAlign w:val="bottom"/>
          </w:tcPr>
          <w:p w14:paraId="66318CF3" w14:textId="77777777" w:rsidR="009E1B56" w:rsidRPr="00CC1889" w:rsidRDefault="009E1B56" w:rsidP="00A36D70">
            <w:pPr>
              <w:jc w:val="right"/>
              <w:rPr>
                <w:rFonts w:asciiTheme="minorHAnsi" w:hAnsiTheme="minorHAnsi" w:cs="Arial"/>
              </w:rPr>
            </w:pPr>
            <w:r w:rsidRPr="00CC1889">
              <w:rPr>
                <w:rFonts w:asciiTheme="minorHAnsi" w:hAnsiTheme="minorHAnsi" w:cs="Arial"/>
              </w:rPr>
              <w:t>3297</w:t>
            </w:r>
          </w:p>
        </w:tc>
        <w:tc>
          <w:tcPr>
            <w:tcW w:w="1260" w:type="dxa"/>
            <w:tcBorders>
              <w:top w:val="nil"/>
              <w:left w:val="single" w:sz="4" w:space="0" w:color="auto"/>
              <w:bottom w:val="nil"/>
              <w:right w:val="single" w:sz="4" w:space="0" w:color="auto"/>
            </w:tcBorders>
            <w:noWrap/>
            <w:vAlign w:val="bottom"/>
          </w:tcPr>
          <w:p w14:paraId="15F941B0" w14:textId="77777777" w:rsidR="009E1B56" w:rsidRPr="00CC1889" w:rsidRDefault="009E1B56" w:rsidP="00A36D70">
            <w:pPr>
              <w:jc w:val="right"/>
              <w:rPr>
                <w:rFonts w:asciiTheme="minorHAnsi" w:hAnsiTheme="minorHAnsi" w:cs="Arial"/>
              </w:rPr>
            </w:pPr>
            <w:r w:rsidRPr="00CC1889">
              <w:rPr>
                <w:rFonts w:asciiTheme="minorHAnsi" w:hAnsiTheme="minorHAnsi" w:cs="Arial"/>
              </w:rPr>
              <w:t>5268</w:t>
            </w:r>
          </w:p>
        </w:tc>
      </w:tr>
      <w:tr w:rsidR="009E1B56" w:rsidRPr="00CC1889" w14:paraId="4DEDCEDD" w14:textId="77777777" w:rsidTr="00C2455B">
        <w:trPr>
          <w:trHeight w:val="315"/>
          <w:jc w:val="center"/>
        </w:trPr>
        <w:tc>
          <w:tcPr>
            <w:tcW w:w="4936" w:type="dxa"/>
            <w:tcBorders>
              <w:top w:val="nil"/>
              <w:left w:val="single" w:sz="4" w:space="0" w:color="auto"/>
              <w:bottom w:val="nil"/>
              <w:right w:val="nil"/>
            </w:tcBorders>
            <w:noWrap/>
            <w:vAlign w:val="bottom"/>
          </w:tcPr>
          <w:p w14:paraId="0AC03973" w14:textId="77777777" w:rsidR="009E1B56" w:rsidRPr="00CC1889" w:rsidRDefault="009E1B56" w:rsidP="00387405">
            <w:pPr>
              <w:jc w:val="both"/>
              <w:rPr>
                <w:rFonts w:asciiTheme="minorHAnsi" w:hAnsiTheme="minorHAnsi" w:cs="Arial"/>
              </w:rPr>
            </w:pPr>
            <w:r w:rsidRPr="00CC1889">
              <w:rPr>
                <w:rFonts w:asciiTheme="minorHAnsi" w:hAnsiTheme="minorHAnsi" w:cs="Arial"/>
              </w:rPr>
              <w:t>Charges de personnel</w:t>
            </w:r>
          </w:p>
        </w:tc>
        <w:tc>
          <w:tcPr>
            <w:tcW w:w="1232" w:type="dxa"/>
            <w:tcBorders>
              <w:top w:val="nil"/>
              <w:left w:val="single" w:sz="4" w:space="0" w:color="auto"/>
              <w:bottom w:val="nil"/>
              <w:right w:val="nil"/>
            </w:tcBorders>
            <w:noWrap/>
            <w:vAlign w:val="bottom"/>
          </w:tcPr>
          <w:p w14:paraId="0B68A707" w14:textId="77777777" w:rsidR="009E1B56" w:rsidRPr="00CC1889" w:rsidRDefault="009E1B56" w:rsidP="00A36D70">
            <w:pPr>
              <w:jc w:val="right"/>
              <w:rPr>
                <w:rFonts w:asciiTheme="minorHAnsi" w:hAnsiTheme="minorHAnsi" w:cs="Arial"/>
              </w:rPr>
            </w:pPr>
            <w:r w:rsidRPr="00CC1889">
              <w:rPr>
                <w:rFonts w:asciiTheme="minorHAnsi" w:hAnsiTheme="minorHAnsi" w:cs="Arial"/>
              </w:rPr>
              <w:t>326850</w:t>
            </w:r>
          </w:p>
        </w:tc>
        <w:tc>
          <w:tcPr>
            <w:tcW w:w="1260" w:type="dxa"/>
            <w:tcBorders>
              <w:top w:val="nil"/>
              <w:left w:val="single" w:sz="4" w:space="0" w:color="auto"/>
              <w:bottom w:val="nil"/>
              <w:right w:val="single" w:sz="4" w:space="0" w:color="auto"/>
            </w:tcBorders>
            <w:noWrap/>
            <w:vAlign w:val="bottom"/>
          </w:tcPr>
          <w:p w14:paraId="48DC7E80" w14:textId="77777777" w:rsidR="009E1B56" w:rsidRPr="00CC1889" w:rsidRDefault="009E1B56" w:rsidP="00A36D70">
            <w:pPr>
              <w:jc w:val="right"/>
              <w:rPr>
                <w:rFonts w:asciiTheme="minorHAnsi" w:hAnsiTheme="minorHAnsi" w:cs="Arial"/>
              </w:rPr>
            </w:pPr>
            <w:r w:rsidRPr="00CC1889">
              <w:rPr>
                <w:rFonts w:asciiTheme="minorHAnsi" w:hAnsiTheme="minorHAnsi" w:cs="Arial"/>
              </w:rPr>
              <w:t>276828</w:t>
            </w:r>
          </w:p>
        </w:tc>
      </w:tr>
      <w:tr w:rsidR="009E1B56" w:rsidRPr="00CC1889" w14:paraId="3A44A84F" w14:textId="77777777" w:rsidTr="00C2455B">
        <w:trPr>
          <w:trHeight w:val="315"/>
          <w:jc w:val="center"/>
        </w:trPr>
        <w:tc>
          <w:tcPr>
            <w:tcW w:w="4936" w:type="dxa"/>
            <w:tcBorders>
              <w:top w:val="nil"/>
              <w:left w:val="single" w:sz="4" w:space="0" w:color="auto"/>
              <w:bottom w:val="nil"/>
              <w:right w:val="nil"/>
            </w:tcBorders>
            <w:noWrap/>
            <w:vAlign w:val="bottom"/>
          </w:tcPr>
          <w:p w14:paraId="3725D05F" w14:textId="77777777" w:rsidR="009E1B56" w:rsidRPr="00CC1889" w:rsidRDefault="009E1B56" w:rsidP="00387405">
            <w:pPr>
              <w:jc w:val="both"/>
              <w:rPr>
                <w:rFonts w:asciiTheme="minorHAnsi" w:hAnsiTheme="minorHAnsi" w:cs="Arial"/>
              </w:rPr>
            </w:pPr>
            <w:r>
              <w:rPr>
                <w:rFonts w:asciiTheme="minorHAnsi" w:hAnsiTheme="minorHAnsi" w:cs="Arial"/>
              </w:rPr>
              <w:t xml:space="preserve">Dotations d'exploitation </w:t>
            </w:r>
          </w:p>
        </w:tc>
        <w:tc>
          <w:tcPr>
            <w:tcW w:w="1232" w:type="dxa"/>
            <w:tcBorders>
              <w:top w:val="nil"/>
              <w:left w:val="single" w:sz="4" w:space="0" w:color="auto"/>
              <w:bottom w:val="nil"/>
              <w:right w:val="nil"/>
            </w:tcBorders>
            <w:noWrap/>
            <w:vAlign w:val="bottom"/>
          </w:tcPr>
          <w:p w14:paraId="40B7AF6B" w14:textId="77777777" w:rsidR="009E1B56" w:rsidRPr="00CC1889" w:rsidRDefault="009E1B56" w:rsidP="00A36D70">
            <w:pPr>
              <w:jc w:val="right"/>
              <w:rPr>
                <w:rFonts w:asciiTheme="minorHAnsi" w:hAnsiTheme="minorHAnsi" w:cs="Arial"/>
              </w:rPr>
            </w:pPr>
            <w:r w:rsidRPr="00CC1889">
              <w:rPr>
                <w:rFonts w:asciiTheme="minorHAnsi" w:hAnsiTheme="minorHAnsi" w:cs="Arial"/>
              </w:rPr>
              <w:t>73560</w:t>
            </w:r>
          </w:p>
        </w:tc>
        <w:tc>
          <w:tcPr>
            <w:tcW w:w="1260" w:type="dxa"/>
            <w:tcBorders>
              <w:top w:val="nil"/>
              <w:left w:val="single" w:sz="4" w:space="0" w:color="auto"/>
              <w:bottom w:val="nil"/>
              <w:right w:val="single" w:sz="4" w:space="0" w:color="auto"/>
            </w:tcBorders>
            <w:noWrap/>
            <w:vAlign w:val="bottom"/>
          </w:tcPr>
          <w:p w14:paraId="61D16CB8" w14:textId="77777777" w:rsidR="009E1B56" w:rsidRPr="00CC1889" w:rsidRDefault="009E1B56" w:rsidP="00A36D70">
            <w:pPr>
              <w:jc w:val="right"/>
              <w:rPr>
                <w:rFonts w:asciiTheme="minorHAnsi" w:hAnsiTheme="minorHAnsi" w:cs="Arial"/>
              </w:rPr>
            </w:pPr>
            <w:r w:rsidRPr="00CC1889">
              <w:rPr>
                <w:rFonts w:asciiTheme="minorHAnsi" w:hAnsiTheme="minorHAnsi" w:cs="Arial"/>
              </w:rPr>
              <w:t>67230</w:t>
            </w:r>
          </w:p>
        </w:tc>
      </w:tr>
      <w:tr w:rsidR="009E1B56" w:rsidRPr="00CC1889" w14:paraId="067C39BA" w14:textId="77777777" w:rsidTr="00C2455B">
        <w:trPr>
          <w:trHeight w:val="315"/>
          <w:jc w:val="center"/>
        </w:trPr>
        <w:tc>
          <w:tcPr>
            <w:tcW w:w="4936" w:type="dxa"/>
            <w:tcBorders>
              <w:top w:val="single" w:sz="4" w:space="0" w:color="auto"/>
              <w:left w:val="single" w:sz="4" w:space="0" w:color="auto"/>
              <w:bottom w:val="single" w:sz="4" w:space="0" w:color="auto"/>
              <w:right w:val="nil"/>
            </w:tcBorders>
            <w:noWrap/>
            <w:vAlign w:val="bottom"/>
          </w:tcPr>
          <w:p w14:paraId="76F9B3E4" w14:textId="77777777" w:rsidR="009E1B56" w:rsidRPr="00CC1889" w:rsidRDefault="009E1B56" w:rsidP="00387405">
            <w:pPr>
              <w:jc w:val="both"/>
              <w:rPr>
                <w:rFonts w:asciiTheme="minorHAnsi" w:hAnsiTheme="minorHAnsi" w:cs="Arial"/>
                <w:b/>
                <w:bCs/>
              </w:rPr>
            </w:pPr>
            <w:r w:rsidRPr="00CC1889">
              <w:rPr>
                <w:rFonts w:asciiTheme="minorHAnsi" w:hAnsiTheme="minorHAnsi" w:cs="Arial"/>
                <w:b/>
                <w:bCs/>
              </w:rPr>
              <w:t>Total charges d'exploitation</w:t>
            </w:r>
          </w:p>
        </w:tc>
        <w:tc>
          <w:tcPr>
            <w:tcW w:w="1232" w:type="dxa"/>
            <w:tcBorders>
              <w:top w:val="single" w:sz="4" w:space="0" w:color="auto"/>
              <w:left w:val="single" w:sz="4" w:space="0" w:color="auto"/>
              <w:bottom w:val="single" w:sz="4" w:space="0" w:color="auto"/>
              <w:right w:val="nil"/>
            </w:tcBorders>
            <w:noWrap/>
            <w:vAlign w:val="bottom"/>
          </w:tcPr>
          <w:p w14:paraId="64771FD2" w14:textId="77777777" w:rsidR="009E1B56" w:rsidRPr="00CC1889" w:rsidRDefault="009E1B56" w:rsidP="00A36D70">
            <w:pPr>
              <w:jc w:val="right"/>
              <w:rPr>
                <w:rFonts w:asciiTheme="minorHAnsi" w:hAnsiTheme="minorHAnsi" w:cs="Arial"/>
                <w:b/>
                <w:bCs/>
              </w:rPr>
            </w:pPr>
            <w:r w:rsidRPr="00CC1889">
              <w:rPr>
                <w:rFonts w:asciiTheme="minorHAnsi" w:hAnsiTheme="minorHAnsi" w:cs="Arial"/>
                <w:b/>
                <w:bCs/>
              </w:rPr>
              <w:t>1004682</w:t>
            </w:r>
          </w:p>
        </w:tc>
        <w:tc>
          <w:tcPr>
            <w:tcW w:w="1260" w:type="dxa"/>
            <w:tcBorders>
              <w:top w:val="single" w:sz="4" w:space="0" w:color="auto"/>
              <w:left w:val="single" w:sz="4" w:space="0" w:color="auto"/>
              <w:bottom w:val="single" w:sz="4" w:space="0" w:color="auto"/>
              <w:right w:val="single" w:sz="4" w:space="0" w:color="auto"/>
            </w:tcBorders>
            <w:noWrap/>
            <w:vAlign w:val="bottom"/>
          </w:tcPr>
          <w:p w14:paraId="490CAE01" w14:textId="77777777" w:rsidR="009E1B56" w:rsidRPr="00CC1889" w:rsidRDefault="009E1B56" w:rsidP="00A36D70">
            <w:pPr>
              <w:jc w:val="right"/>
              <w:rPr>
                <w:rFonts w:asciiTheme="minorHAnsi" w:hAnsiTheme="minorHAnsi" w:cs="Arial"/>
                <w:b/>
                <w:bCs/>
              </w:rPr>
            </w:pPr>
            <w:r w:rsidRPr="00CC1889">
              <w:rPr>
                <w:rFonts w:asciiTheme="minorHAnsi" w:hAnsiTheme="minorHAnsi" w:cs="Arial"/>
                <w:b/>
                <w:bCs/>
              </w:rPr>
              <w:t>908964</w:t>
            </w:r>
          </w:p>
        </w:tc>
      </w:tr>
      <w:tr w:rsidR="009E1B56" w:rsidRPr="00CC1889" w14:paraId="5D93057E" w14:textId="77777777" w:rsidTr="00C2455B">
        <w:trPr>
          <w:trHeight w:val="315"/>
          <w:jc w:val="center"/>
        </w:trPr>
        <w:tc>
          <w:tcPr>
            <w:tcW w:w="4936" w:type="dxa"/>
            <w:tcBorders>
              <w:top w:val="nil"/>
              <w:left w:val="single" w:sz="4" w:space="0" w:color="auto"/>
              <w:bottom w:val="nil"/>
              <w:right w:val="nil"/>
            </w:tcBorders>
            <w:noWrap/>
            <w:vAlign w:val="bottom"/>
          </w:tcPr>
          <w:p w14:paraId="66BF547B" w14:textId="77777777" w:rsidR="009E1B56" w:rsidRPr="00CC1889" w:rsidRDefault="009E1B56" w:rsidP="00387405">
            <w:pPr>
              <w:jc w:val="both"/>
              <w:rPr>
                <w:rFonts w:asciiTheme="minorHAnsi" w:hAnsiTheme="minorHAnsi" w:cs="Arial"/>
              </w:rPr>
            </w:pPr>
            <w:r w:rsidRPr="00CC1889">
              <w:rPr>
                <w:rFonts w:asciiTheme="minorHAnsi" w:hAnsiTheme="minorHAnsi" w:cs="Arial"/>
              </w:rPr>
              <w:t>Produits financiers divers</w:t>
            </w:r>
          </w:p>
        </w:tc>
        <w:tc>
          <w:tcPr>
            <w:tcW w:w="1232" w:type="dxa"/>
            <w:tcBorders>
              <w:top w:val="nil"/>
              <w:left w:val="single" w:sz="4" w:space="0" w:color="auto"/>
              <w:bottom w:val="nil"/>
              <w:right w:val="nil"/>
            </w:tcBorders>
            <w:noWrap/>
            <w:vAlign w:val="bottom"/>
          </w:tcPr>
          <w:p w14:paraId="5518F090" w14:textId="77777777" w:rsidR="009E1B56" w:rsidRPr="00CC1889" w:rsidRDefault="009E1B56" w:rsidP="00A36D70">
            <w:pPr>
              <w:jc w:val="right"/>
              <w:rPr>
                <w:rFonts w:asciiTheme="minorHAnsi" w:hAnsiTheme="minorHAnsi" w:cs="Arial"/>
              </w:rPr>
            </w:pPr>
            <w:r w:rsidRPr="00CC1889">
              <w:rPr>
                <w:rFonts w:asciiTheme="minorHAnsi" w:hAnsiTheme="minorHAnsi" w:cs="Arial"/>
              </w:rPr>
              <w:t>2460</w:t>
            </w:r>
          </w:p>
        </w:tc>
        <w:tc>
          <w:tcPr>
            <w:tcW w:w="1260" w:type="dxa"/>
            <w:tcBorders>
              <w:top w:val="nil"/>
              <w:left w:val="single" w:sz="4" w:space="0" w:color="auto"/>
              <w:bottom w:val="nil"/>
              <w:right w:val="single" w:sz="4" w:space="0" w:color="auto"/>
            </w:tcBorders>
            <w:noWrap/>
            <w:vAlign w:val="bottom"/>
          </w:tcPr>
          <w:p w14:paraId="38D1A426" w14:textId="77777777" w:rsidR="009E1B56" w:rsidRPr="00CC1889" w:rsidRDefault="009E1B56" w:rsidP="00A36D70">
            <w:pPr>
              <w:jc w:val="right"/>
              <w:rPr>
                <w:rFonts w:asciiTheme="minorHAnsi" w:hAnsiTheme="minorHAnsi" w:cs="Arial"/>
              </w:rPr>
            </w:pPr>
            <w:r w:rsidRPr="00CC1889">
              <w:rPr>
                <w:rFonts w:asciiTheme="minorHAnsi" w:hAnsiTheme="minorHAnsi" w:cs="Arial"/>
              </w:rPr>
              <w:t>7620</w:t>
            </w:r>
          </w:p>
        </w:tc>
      </w:tr>
      <w:tr w:rsidR="009E1B56" w:rsidRPr="00CC1889" w14:paraId="6D06EBB3" w14:textId="77777777" w:rsidTr="00C2455B">
        <w:trPr>
          <w:trHeight w:val="315"/>
          <w:jc w:val="center"/>
        </w:trPr>
        <w:tc>
          <w:tcPr>
            <w:tcW w:w="4936" w:type="dxa"/>
            <w:tcBorders>
              <w:top w:val="nil"/>
              <w:left w:val="single" w:sz="4" w:space="0" w:color="auto"/>
              <w:bottom w:val="nil"/>
              <w:right w:val="nil"/>
            </w:tcBorders>
            <w:noWrap/>
            <w:vAlign w:val="bottom"/>
          </w:tcPr>
          <w:p w14:paraId="6C469BBF" w14:textId="77777777" w:rsidR="009E1B56" w:rsidRPr="00CC1889" w:rsidRDefault="009E1B56" w:rsidP="00387405">
            <w:pPr>
              <w:jc w:val="both"/>
              <w:rPr>
                <w:rFonts w:asciiTheme="minorHAnsi" w:hAnsiTheme="minorHAnsi" w:cs="Arial"/>
              </w:rPr>
            </w:pPr>
            <w:r>
              <w:rPr>
                <w:rFonts w:asciiTheme="minorHAnsi" w:hAnsiTheme="minorHAnsi" w:cs="Arial"/>
              </w:rPr>
              <w:t xml:space="preserve">Reprises financières </w:t>
            </w:r>
          </w:p>
        </w:tc>
        <w:tc>
          <w:tcPr>
            <w:tcW w:w="1232" w:type="dxa"/>
            <w:tcBorders>
              <w:top w:val="nil"/>
              <w:left w:val="single" w:sz="4" w:space="0" w:color="auto"/>
              <w:bottom w:val="nil"/>
              <w:right w:val="nil"/>
            </w:tcBorders>
            <w:noWrap/>
            <w:vAlign w:val="bottom"/>
          </w:tcPr>
          <w:p w14:paraId="6BD1DA95" w14:textId="77777777" w:rsidR="009E1B56" w:rsidRPr="00CC1889" w:rsidRDefault="009E1B56" w:rsidP="00A36D70">
            <w:pPr>
              <w:jc w:val="right"/>
              <w:rPr>
                <w:rFonts w:asciiTheme="minorHAnsi" w:hAnsiTheme="minorHAnsi" w:cs="Arial"/>
              </w:rPr>
            </w:pPr>
            <w:r w:rsidRPr="00CC1889">
              <w:rPr>
                <w:rFonts w:asciiTheme="minorHAnsi" w:hAnsiTheme="minorHAnsi" w:cs="Arial"/>
              </w:rPr>
              <w:t>480</w:t>
            </w:r>
          </w:p>
        </w:tc>
        <w:tc>
          <w:tcPr>
            <w:tcW w:w="1260" w:type="dxa"/>
            <w:tcBorders>
              <w:top w:val="nil"/>
              <w:left w:val="single" w:sz="4" w:space="0" w:color="auto"/>
              <w:bottom w:val="nil"/>
              <w:right w:val="single" w:sz="4" w:space="0" w:color="auto"/>
            </w:tcBorders>
            <w:noWrap/>
            <w:vAlign w:val="bottom"/>
          </w:tcPr>
          <w:p w14:paraId="6CBB6B0E" w14:textId="77777777" w:rsidR="009E1B56" w:rsidRPr="00CC1889" w:rsidRDefault="009E1B56" w:rsidP="00A36D70">
            <w:pPr>
              <w:jc w:val="right"/>
              <w:rPr>
                <w:rFonts w:asciiTheme="minorHAnsi" w:hAnsiTheme="minorHAnsi" w:cs="Arial"/>
              </w:rPr>
            </w:pPr>
            <w:r w:rsidRPr="00CC1889">
              <w:rPr>
                <w:rFonts w:asciiTheme="minorHAnsi" w:hAnsiTheme="minorHAnsi" w:cs="Arial"/>
              </w:rPr>
              <w:t>750</w:t>
            </w:r>
          </w:p>
        </w:tc>
      </w:tr>
      <w:tr w:rsidR="009E1B56" w:rsidRPr="00CC1889" w14:paraId="27302D37" w14:textId="77777777" w:rsidTr="00C2455B">
        <w:trPr>
          <w:trHeight w:val="315"/>
          <w:jc w:val="center"/>
        </w:trPr>
        <w:tc>
          <w:tcPr>
            <w:tcW w:w="4936" w:type="dxa"/>
            <w:tcBorders>
              <w:top w:val="single" w:sz="4" w:space="0" w:color="auto"/>
              <w:left w:val="single" w:sz="4" w:space="0" w:color="auto"/>
              <w:bottom w:val="single" w:sz="4" w:space="0" w:color="auto"/>
              <w:right w:val="nil"/>
            </w:tcBorders>
            <w:noWrap/>
            <w:vAlign w:val="bottom"/>
          </w:tcPr>
          <w:p w14:paraId="3D8D165B" w14:textId="77777777" w:rsidR="009E1B56" w:rsidRPr="00CC1889" w:rsidRDefault="009E1B56" w:rsidP="00387405">
            <w:pPr>
              <w:jc w:val="both"/>
              <w:rPr>
                <w:rFonts w:asciiTheme="minorHAnsi" w:hAnsiTheme="minorHAnsi" w:cs="Arial"/>
                <w:b/>
                <w:bCs/>
              </w:rPr>
            </w:pPr>
            <w:r w:rsidRPr="00CC1889">
              <w:rPr>
                <w:rFonts w:asciiTheme="minorHAnsi" w:hAnsiTheme="minorHAnsi" w:cs="Arial"/>
                <w:b/>
                <w:bCs/>
              </w:rPr>
              <w:t>Total produits financiers</w:t>
            </w:r>
          </w:p>
        </w:tc>
        <w:tc>
          <w:tcPr>
            <w:tcW w:w="1232" w:type="dxa"/>
            <w:tcBorders>
              <w:top w:val="single" w:sz="4" w:space="0" w:color="auto"/>
              <w:left w:val="single" w:sz="4" w:space="0" w:color="auto"/>
              <w:bottom w:val="single" w:sz="4" w:space="0" w:color="auto"/>
              <w:right w:val="nil"/>
            </w:tcBorders>
            <w:noWrap/>
            <w:vAlign w:val="bottom"/>
          </w:tcPr>
          <w:p w14:paraId="689F834A" w14:textId="77777777" w:rsidR="009E1B56" w:rsidRPr="00CC1889" w:rsidRDefault="009E1B56" w:rsidP="00A36D70">
            <w:pPr>
              <w:jc w:val="right"/>
              <w:rPr>
                <w:rFonts w:asciiTheme="minorHAnsi" w:hAnsiTheme="minorHAnsi" w:cs="Arial"/>
                <w:b/>
                <w:bCs/>
              </w:rPr>
            </w:pPr>
            <w:r w:rsidRPr="00CC1889">
              <w:rPr>
                <w:rFonts w:asciiTheme="minorHAnsi" w:hAnsiTheme="minorHAnsi" w:cs="Arial"/>
                <w:b/>
                <w:bCs/>
              </w:rPr>
              <w:t>2940</w:t>
            </w:r>
          </w:p>
        </w:tc>
        <w:tc>
          <w:tcPr>
            <w:tcW w:w="1260" w:type="dxa"/>
            <w:tcBorders>
              <w:top w:val="single" w:sz="4" w:space="0" w:color="auto"/>
              <w:left w:val="single" w:sz="4" w:space="0" w:color="auto"/>
              <w:bottom w:val="single" w:sz="4" w:space="0" w:color="auto"/>
              <w:right w:val="single" w:sz="4" w:space="0" w:color="auto"/>
            </w:tcBorders>
            <w:noWrap/>
            <w:vAlign w:val="bottom"/>
          </w:tcPr>
          <w:p w14:paraId="4A7C8CBE" w14:textId="77777777" w:rsidR="009E1B56" w:rsidRPr="00CC1889" w:rsidRDefault="009E1B56" w:rsidP="00A36D70">
            <w:pPr>
              <w:jc w:val="right"/>
              <w:rPr>
                <w:rFonts w:asciiTheme="minorHAnsi" w:hAnsiTheme="minorHAnsi" w:cs="Arial"/>
                <w:b/>
                <w:bCs/>
              </w:rPr>
            </w:pPr>
            <w:r w:rsidRPr="00CC1889">
              <w:rPr>
                <w:rFonts w:asciiTheme="minorHAnsi" w:hAnsiTheme="minorHAnsi" w:cs="Arial"/>
                <w:b/>
                <w:bCs/>
              </w:rPr>
              <w:t>8370</w:t>
            </w:r>
          </w:p>
        </w:tc>
      </w:tr>
      <w:tr w:rsidR="009E1B56" w:rsidRPr="00CC1889" w14:paraId="71D5D9F3" w14:textId="77777777" w:rsidTr="00C2455B">
        <w:trPr>
          <w:trHeight w:val="315"/>
          <w:jc w:val="center"/>
        </w:trPr>
        <w:tc>
          <w:tcPr>
            <w:tcW w:w="4936" w:type="dxa"/>
            <w:tcBorders>
              <w:top w:val="nil"/>
              <w:left w:val="single" w:sz="4" w:space="0" w:color="auto"/>
              <w:bottom w:val="nil"/>
              <w:right w:val="nil"/>
            </w:tcBorders>
            <w:noWrap/>
            <w:vAlign w:val="bottom"/>
          </w:tcPr>
          <w:p w14:paraId="7E4368CC" w14:textId="77777777" w:rsidR="009E1B56" w:rsidRPr="00CC1889" w:rsidRDefault="009E1B56" w:rsidP="00387405">
            <w:pPr>
              <w:jc w:val="both"/>
              <w:rPr>
                <w:rFonts w:asciiTheme="minorHAnsi" w:hAnsiTheme="minorHAnsi" w:cs="Arial"/>
              </w:rPr>
            </w:pPr>
            <w:r w:rsidRPr="00CC1889">
              <w:rPr>
                <w:rFonts w:asciiTheme="minorHAnsi" w:hAnsiTheme="minorHAnsi" w:cs="Arial"/>
              </w:rPr>
              <w:t>Charges d'intérêts</w:t>
            </w:r>
          </w:p>
        </w:tc>
        <w:tc>
          <w:tcPr>
            <w:tcW w:w="1232" w:type="dxa"/>
            <w:tcBorders>
              <w:top w:val="nil"/>
              <w:left w:val="single" w:sz="4" w:space="0" w:color="auto"/>
              <w:bottom w:val="nil"/>
              <w:right w:val="nil"/>
            </w:tcBorders>
            <w:noWrap/>
            <w:vAlign w:val="bottom"/>
          </w:tcPr>
          <w:p w14:paraId="7B1867CC" w14:textId="77777777" w:rsidR="009E1B56" w:rsidRPr="00CC1889" w:rsidRDefault="009E1B56" w:rsidP="00A36D70">
            <w:pPr>
              <w:jc w:val="right"/>
              <w:rPr>
                <w:rFonts w:asciiTheme="minorHAnsi" w:hAnsiTheme="minorHAnsi" w:cs="Arial"/>
              </w:rPr>
            </w:pPr>
            <w:r w:rsidRPr="00CC1889">
              <w:rPr>
                <w:rFonts w:asciiTheme="minorHAnsi" w:hAnsiTheme="minorHAnsi" w:cs="Arial"/>
              </w:rPr>
              <w:t>34800</w:t>
            </w:r>
          </w:p>
        </w:tc>
        <w:tc>
          <w:tcPr>
            <w:tcW w:w="1260" w:type="dxa"/>
            <w:tcBorders>
              <w:top w:val="nil"/>
              <w:left w:val="single" w:sz="4" w:space="0" w:color="auto"/>
              <w:bottom w:val="nil"/>
              <w:right w:val="single" w:sz="4" w:space="0" w:color="auto"/>
            </w:tcBorders>
            <w:noWrap/>
            <w:vAlign w:val="bottom"/>
          </w:tcPr>
          <w:p w14:paraId="7252E987" w14:textId="77777777" w:rsidR="009E1B56" w:rsidRPr="00CC1889" w:rsidRDefault="009E1B56" w:rsidP="00A36D70">
            <w:pPr>
              <w:jc w:val="right"/>
              <w:rPr>
                <w:rFonts w:asciiTheme="minorHAnsi" w:hAnsiTheme="minorHAnsi" w:cs="Arial"/>
              </w:rPr>
            </w:pPr>
            <w:r w:rsidRPr="00CC1889">
              <w:rPr>
                <w:rFonts w:asciiTheme="minorHAnsi" w:hAnsiTheme="minorHAnsi" w:cs="Arial"/>
              </w:rPr>
              <w:t>26928</w:t>
            </w:r>
          </w:p>
        </w:tc>
      </w:tr>
      <w:tr w:rsidR="009E1B56" w:rsidRPr="00CC1889" w14:paraId="7155CA60" w14:textId="77777777" w:rsidTr="00C2455B">
        <w:trPr>
          <w:trHeight w:val="315"/>
          <w:jc w:val="center"/>
        </w:trPr>
        <w:tc>
          <w:tcPr>
            <w:tcW w:w="4936" w:type="dxa"/>
            <w:tcBorders>
              <w:top w:val="nil"/>
              <w:left w:val="single" w:sz="4" w:space="0" w:color="auto"/>
              <w:bottom w:val="nil"/>
              <w:right w:val="nil"/>
            </w:tcBorders>
            <w:noWrap/>
            <w:vAlign w:val="bottom"/>
          </w:tcPr>
          <w:p w14:paraId="34172D7F" w14:textId="77777777" w:rsidR="009E1B56" w:rsidRPr="00CC1889" w:rsidRDefault="009E1B56" w:rsidP="00387405">
            <w:pPr>
              <w:jc w:val="both"/>
              <w:rPr>
                <w:rFonts w:asciiTheme="minorHAnsi" w:hAnsiTheme="minorHAnsi" w:cs="Arial"/>
              </w:rPr>
            </w:pPr>
            <w:r>
              <w:rPr>
                <w:rFonts w:asciiTheme="minorHAnsi" w:hAnsiTheme="minorHAnsi" w:cs="Arial"/>
              </w:rPr>
              <w:t xml:space="preserve">Dotations financières </w:t>
            </w:r>
          </w:p>
        </w:tc>
        <w:tc>
          <w:tcPr>
            <w:tcW w:w="1232" w:type="dxa"/>
            <w:tcBorders>
              <w:top w:val="nil"/>
              <w:left w:val="single" w:sz="4" w:space="0" w:color="auto"/>
              <w:bottom w:val="nil"/>
              <w:right w:val="nil"/>
            </w:tcBorders>
            <w:noWrap/>
            <w:vAlign w:val="bottom"/>
          </w:tcPr>
          <w:p w14:paraId="78394277" w14:textId="77777777" w:rsidR="009E1B56" w:rsidRPr="00CC1889" w:rsidRDefault="009E1B56" w:rsidP="00A36D70">
            <w:pPr>
              <w:jc w:val="right"/>
              <w:rPr>
                <w:rFonts w:asciiTheme="minorHAnsi" w:hAnsiTheme="minorHAnsi" w:cs="Arial"/>
              </w:rPr>
            </w:pPr>
            <w:r w:rsidRPr="00CC1889">
              <w:rPr>
                <w:rFonts w:asciiTheme="minorHAnsi" w:hAnsiTheme="minorHAnsi" w:cs="Arial"/>
              </w:rPr>
              <w:t>1200</w:t>
            </w:r>
          </w:p>
        </w:tc>
        <w:tc>
          <w:tcPr>
            <w:tcW w:w="1260" w:type="dxa"/>
            <w:tcBorders>
              <w:top w:val="nil"/>
              <w:left w:val="single" w:sz="4" w:space="0" w:color="auto"/>
              <w:bottom w:val="nil"/>
              <w:right w:val="single" w:sz="4" w:space="0" w:color="auto"/>
            </w:tcBorders>
            <w:noWrap/>
            <w:vAlign w:val="bottom"/>
          </w:tcPr>
          <w:p w14:paraId="47B7CD8F" w14:textId="77777777" w:rsidR="009E1B56" w:rsidRPr="00CC1889" w:rsidRDefault="009E1B56" w:rsidP="00A36D70">
            <w:pPr>
              <w:jc w:val="right"/>
              <w:rPr>
                <w:rFonts w:asciiTheme="minorHAnsi" w:hAnsiTheme="minorHAnsi" w:cs="Arial"/>
              </w:rPr>
            </w:pPr>
            <w:r w:rsidRPr="00CC1889">
              <w:rPr>
                <w:rFonts w:asciiTheme="minorHAnsi" w:hAnsiTheme="minorHAnsi" w:cs="Arial"/>
              </w:rPr>
              <w:t>2250</w:t>
            </w:r>
          </w:p>
        </w:tc>
      </w:tr>
      <w:tr w:rsidR="009E1B56" w:rsidRPr="00CC1889" w14:paraId="432093A1" w14:textId="77777777" w:rsidTr="00C2455B">
        <w:trPr>
          <w:trHeight w:val="315"/>
          <w:jc w:val="center"/>
        </w:trPr>
        <w:tc>
          <w:tcPr>
            <w:tcW w:w="4936" w:type="dxa"/>
            <w:tcBorders>
              <w:top w:val="single" w:sz="4" w:space="0" w:color="auto"/>
              <w:left w:val="single" w:sz="4" w:space="0" w:color="auto"/>
              <w:bottom w:val="single" w:sz="4" w:space="0" w:color="auto"/>
              <w:right w:val="nil"/>
            </w:tcBorders>
            <w:noWrap/>
            <w:vAlign w:val="bottom"/>
          </w:tcPr>
          <w:p w14:paraId="0341C681" w14:textId="77777777" w:rsidR="009E1B56" w:rsidRPr="00CC1889" w:rsidRDefault="009E1B56" w:rsidP="00387405">
            <w:pPr>
              <w:jc w:val="both"/>
              <w:rPr>
                <w:rFonts w:asciiTheme="minorHAnsi" w:hAnsiTheme="minorHAnsi" w:cs="Arial"/>
                <w:b/>
                <w:bCs/>
              </w:rPr>
            </w:pPr>
            <w:r w:rsidRPr="00CC1889">
              <w:rPr>
                <w:rFonts w:asciiTheme="minorHAnsi" w:hAnsiTheme="minorHAnsi" w:cs="Arial"/>
                <w:b/>
                <w:bCs/>
              </w:rPr>
              <w:t>Total charges financières</w:t>
            </w:r>
          </w:p>
        </w:tc>
        <w:tc>
          <w:tcPr>
            <w:tcW w:w="1232" w:type="dxa"/>
            <w:tcBorders>
              <w:top w:val="single" w:sz="4" w:space="0" w:color="auto"/>
              <w:left w:val="single" w:sz="4" w:space="0" w:color="auto"/>
              <w:bottom w:val="single" w:sz="4" w:space="0" w:color="auto"/>
              <w:right w:val="nil"/>
            </w:tcBorders>
            <w:noWrap/>
            <w:vAlign w:val="bottom"/>
          </w:tcPr>
          <w:p w14:paraId="0D68FFA2" w14:textId="77777777" w:rsidR="009E1B56" w:rsidRPr="00CC1889" w:rsidRDefault="009E1B56" w:rsidP="00A36D70">
            <w:pPr>
              <w:jc w:val="right"/>
              <w:rPr>
                <w:rFonts w:asciiTheme="minorHAnsi" w:hAnsiTheme="minorHAnsi" w:cs="Arial"/>
                <w:b/>
                <w:bCs/>
              </w:rPr>
            </w:pPr>
            <w:r w:rsidRPr="00CC1889">
              <w:rPr>
                <w:rFonts w:asciiTheme="minorHAnsi" w:hAnsiTheme="minorHAnsi" w:cs="Arial"/>
                <w:b/>
                <w:bCs/>
              </w:rPr>
              <w:t>36000</w:t>
            </w:r>
          </w:p>
        </w:tc>
        <w:tc>
          <w:tcPr>
            <w:tcW w:w="1260" w:type="dxa"/>
            <w:tcBorders>
              <w:top w:val="single" w:sz="4" w:space="0" w:color="auto"/>
              <w:left w:val="single" w:sz="4" w:space="0" w:color="auto"/>
              <w:bottom w:val="single" w:sz="4" w:space="0" w:color="auto"/>
              <w:right w:val="single" w:sz="4" w:space="0" w:color="auto"/>
            </w:tcBorders>
            <w:noWrap/>
            <w:vAlign w:val="bottom"/>
          </w:tcPr>
          <w:p w14:paraId="1023A93F" w14:textId="77777777" w:rsidR="009E1B56" w:rsidRPr="00CC1889" w:rsidRDefault="009E1B56" w:rsidP="00A36D70">
            <w:pPr>
              <w:jc w:val="right"/>
              <w:rPr>
                <w:rFonts w:asciiTheme="minorHAnsi" w:hAnsiTheme="minorHAnsi" w:cs="Arial"/>
                <w:b/>
                <w:bCs/>
              </w:rPr>
            </w:pPr>
            <w:r w:rsidRPr="00CC1889">
              <w:rPr>
                <w:rFonts w:asciiTheme="minorHAnsi" w:hAnsiTheme="minorHAnsi" w:cs="Arial"/>
                <w:b/>
                <w:bCs/>
              </w:rPr>
              <w:t>29178</w:t>
            </w:r>
          </w:p>
        </w:tc>
      </w:tr>
      <w:tr w:rsidR="009E1B56" w:rsidRPr="00CC1889" w14:paraId="235C202E" w14:textId="77777777" w:rsidTr="00C2455B">
        <w:trPr>
          <w:trHeight w:val="315"/>
          <w:jc w:val="center"/>
        </w:trPr>
        <w:tc>
          <w:tcPr>
            <w:tcW w:w="4936" w:type="dxa"/>
            <w:tcBorders>
              <w:top w:val="nil"/>
              <w:left w:val="single" w:sz="4" w:space="0" w:color="auto"/>
              <w:bottom w:val="nil"/>
              <w:right w:val="nil"/>
            </w:tcBorders>
            <w:noWrap/>
            <w:vAlign w:val="bottom"/>
          </w:tcPr>
          <w:p w14:paraId="53CC54BD" w14:textId="77777777" w:rsidR="009E1B56" w:rsidRPr="00CC1889" w:rsidRDefault="009E1B56" w:rsidP="00387405">
            <w:pPr>
              <w:jc w:val="both"/>
              <w:rPr>
                <w:rFonts w:asciiTheme="minorHAnsi" w:hAnsiTheme="minorHAnsi" w:cs="Arial"/>
              </w:rPr>
            </w:pPr>
            <w:r w:rsidRPr="00CC1889">
              <w:rPr>
                <w:rFonts w:asciiTheme="minorHAnsi" w:hAnsiTheme="minorHAnsi" w:cs="Arial"/>
              </w:rPr>
              <w:t>Produits de cession d'immob.</w:t>
            </w:r>
          </w:p>
        </w:tc>
        <w:tc>
          <w:tcPr>
            <w:tcW w:w="1232" w:type="dxa"/>
            <w:tcBorders>
              <w:top w:val="nil"/>
              <w:left w:val="single" w:sz="4" w:space="0" w:color="auto"/>
              <w:bottom w:val="nil"/>
              <w:right w:val="nil"/>
            </w:tcBorders>
            <w:noWrap/>
            <w:vAlign w:val="bottom"/>
          </w:tcPr>
          <w:p w14:paraId="60DBBAEA" w14:textId="77777777" w:rsidR="009E1B56" w:rsidRPr="00CC1889" w:rsidRDefault="009E1B56" w:rsidP="00A36D70">
            <w:pPr>
              <w:jc w:val="right"/>
              <w:rPr>
                <w:rFonts w:asciiTheme="minorHAnsi" w:hAnsiTheme="minorHAnsi" w:cs="Arial"/>
              </w:rPr>
            </w:pPr>
            <w:r w:rsidRPr="00CC1889">
              <w:rPr>
                <w:rFonts w:asciiTheme="minorHAnsi" w:hAnsiTheme="minorHAnsi" w:cs="Arial"/>
              </w:rPr>
              <w:t>4500</w:t>
            </w:r>
          </w:p>
        </w:tc>
        <w:tc>
          <w:tcPr>
            <w:tcW w:w="1260" w:type="dxa"/>
            <w:tcBorders>
              <w:top w:val="nil"/>
              <w:left w:val="single" w:sz="4" w:space="0" w:color="auto"/>
              <w:bottom w:val="nil"/>
              <w:right w:val="single" w:sz="4" w:space="0" w:color="auto"/>
            </w:tcBorders>
            <w:noWrap/>
            <w:vAlign w:val="bottom"/>
          </w:tcPr>
          <w:p w14:paraId="689E7E32" w14:textId="77777777" w:rsidR="009E1B56" w:rsidRPr="00CC1889" w:rsidRDefault="009E1B56" w:rsidP="00A36D70">
            <w:pPr>
              <w:jc w:val="right"/>
              <w:rPr>
                <w:rFonts w:asciiTheme="minorHAnsi" w:hAnsiTheme="minorHAnsi" w:cs="Arial"/>
              </w:rPr>
            </w:pPr>
            <w:r w:rsidRPr="00CC1889">
              <w:rPr>
                <w:rFonts w:asciiTheme="minorHAnsi" w:hAnsiTheme="minorHAnsi" w:cs="Arial"/>
              </w:rPr>
              <w:t>6300</w:t>
            </w:r>
          </w:p>
        </w:tc>
      </w:tr>
      <w:tr w:rsidR="009E1B56" w:rsidRPr="00CC1889" w14:paraId="27739A38" w14:textId="77777777" w:rsidTr="00C2455B">
        <w:trPr>
          <w:trHeight w:val="315"/>
          <w:jc w:val="center"/>
        </w:trPr>
        <w:tc>
          <w:tcPr>
            <w:tcW w:w="4936" w:type="dxa"/>
            <w:tcBorders>
              <w:top w:val="nil"/>
              <w:left w:val="single" w:sz="4" w:space="0" w:color="auto"/>
              <w:bottom w:val="nil"/>
              <w:right w:val="nil"/>
            </w:tcBorders>
            <w:noWrap/>
            <w:vAlign w:val="bottom"/>
          </w:tcPr>
          <w:p w14:paraId="204B3A49" w14:textId="77777777" w:rsidR="009E1B56" w:rsidRPr="00CC1889" w:rsidRDefault="009E1B56" w:rsidP="00387405">
            <w:pPr>
              <w:jc w:val="both"/>
              <w:rPr>
                <w:rFonts w:asciiTheme="minorHAnsi" w:hAnsiTheme="minorHAnsi" w:cs="Arial"/>
              </w:rPr>
            </w:pPr>
            <w:r w:rsidRPr="00CC1889">
              <w:rPr>
                <w:rFonts w:asciiTheme="minorHAnsi" w:hAnsiTheme="minorHAnsi" w:cs="Arial"/>
              </w:rPr>
              <w:t>Reprises/subventions d'investissement</w:t>
            </w:r>
          </w:p>
        </w:tc>
        <w:tc>
          <w:tcPr>
            <w:tcW w:w="1232" w:type="dxa"/>
            <w:tcBorders>
              <w:top w:val="nil"/>
              <w:left w:val="single" w:sz="4" w:space="0" w:color="auto"/>
              <w:bottom w:val="nil"/>
              <w:right w:val="nil"/>
            </w:tcBorders>
            <w:noWrap/>
            <w:vAlign w:val="bottom"/>
          </w:tcPr>
          <w:p w14:paraId="0107D77E" w14:textId="77777777" w:rsidR="009E1B56" w:rsidRPr="00CC1889" w:rsidRDefault="009E1B56" w:rsidP="00A36D70">
            <w:pPr>
              <w:jc w:val="right"/>
              <w:rPr>
                <w:rFonts w:asciiTheme="minorHAnsi" w:hAnsiTheme="minorHAnsi" w:cs="Arial"/>
              </w:rPr>
            </w:pPr>
            <w:r w:rsidRPr="00CC1889">
              <w:rPr>
                <w:rFonts w:asciiTheme="minorHAnsi" w:hAnsiTheme="minorHAnsi" w:cs="Arial"/>
              </w:rPr>
              <w:t>720</w:t>
            </w:r>
          </w:p>
        </w:tc>
        <w:tc>
          <w:tcPr>
            <w:tcW w:w="1260" w:type="dxa"/>
            <w:tcBorders>
              <w:top w:val="nil"/>
              <w:left w:val="single" w:sz="4" w:space="0" w:color="auto"/>
              <w:bottom w:val="nil"/>
              <w:right w:val="single" w:sz="4" w:space="0" w:color="auto"/>
            </w:tcBorders>
            <w:noWrap/>
            <w:vAlign w:val="bottom"/>
          </w:tcPr>
          <w:p w14:paraId="24E2AF80" w14:textId="77777777" w:rsidR="009E1B56" w:rsidRPr="00CC1889" w:rsidRDefault="009E1B56" w:rsidP="00A36D70">
            <w:pPr>
              <w:jc w:val="right"/>
              <w:rPr>
                <w:rFonts w:asciiTheme="minorHAnsi" w:hAnsiTheme="minorHAnsi" w:cs="Arial"/>
              </w:rPr>
            </w:pPr>
            <w:r w:rsidRPr="00CC1889">
              <w:rPr>
                <w:rFonts w:asciiTheme="minorHAnsi" w:hAnsiTheme="minorHAnsi" w:cs="Arial"/>
              </w:rPr>
              <w:t>900</w:t>
            </w:r>
          </w:p>
        </w:tc>
      </w:tr>
      <w:tr w:rsidR="009E1B56" w:rsidRPr="00CC1889" w14:paraId="6E6B9A5A" w14:textId="77777777" w:rsidTr="00C2455B">
        <w:trPr>
          <w:trHeight w:val="315"/>
          <w:jc w:val="center"/>
        </w:trPr>
        <w:tc>
          <w:tcPr>
            <w:tcW w:w="4936" w:type="dxa"/>
            <w:tcBorders>
              <w:top w:val="nil"/>
              <w:left w:val="single" w:sz="4" w:space="0" w:color="auto"/>
              <w:bottom w:val="nil"/>
              <w:right w:val="nil"/>
            </w:tcBorders>
            <w:noWrap/>
            <w:vAlign w:val="bottom"/>
          </w:tcPr>
          <w:p w14:paraId="18F017B9" w14:textId="77777777" w:rsidR="009E1B56" w:rsidRPr="00CC1889" w:rsidRDefault="009E1B56" w:rsidP="00387405">
            <w:pPr>
              <w:jc w:val="both"/>
              <w:rPr>
                <w:rFonts w:asciiTheme="minorHAnsi" w:hAnsiTheme="minorHAnsi" w:cs="Arial"/>
              </w:rPr>
            </w:pPr>
            <w:r w:rsidRPr="00CC1889">
              <w:rPr>
                <w:rFonts w:asciiTheme="minorHAnsi" w:hAnsiTheme="minorHAnsi" w:cs="Arial"/>
              </w:rPr>
              <w:t>Autres produits non courants</w:t>
            </w:r>
          </w:p>
        </w:tc>
        <w:tc>
          <w:tcPr>
            <w:tcW w:w="1232" w:type="dxa"/>
            <w:tcBorders>
              <w:top w:val="nil"/>
              <w:left w:val="single" w:sz="4" w:space="0" w:color="auto"/>
              <w:bottom w:val="nil"/>
              <w:right w:val="nil"/>
            </w:tcBorders>
            <w:noWrap/>
            <w:vAlign w:val="bottom"/>
          </w:tcPr>
          <w:p w14:paraId="4DCAC6F8" w14:textId="77777777" w:rsidR="009E1B56" w:rsidRPr="00CC1889" w:rsidRDefault="009E1B56" w:rsidP="00A36D70">
            <w:pPr>
              <w:jc w:val="right"/>
              <w:rPr>
                <w:rFonts w:asciiTheme="minorHAnsi" w:hAnsiTheme="minorHAnsi" w:cs="Arial"/>
              </w:rPr>
            </w:pPr>
            <w:r w:rsidRPr="00CC1889">
              <w:rPr>
                <w:rFonts w:asciiTheme="minorHAnsi" w:hAnsiTheme="minorHAnsi" w:cs="Arial"/>
              </w:rPr>
              <w:t>3150</w:t>
            </w:r>
          </w:p>
        </w:tc>
        <w:tc>
          <w:tcPr>
            <w:tcW w:w="1260" w:type="dxa"/>
            <w:tcBorders>
              <w:top w:val="nil"/>
              <w:left w:val="single" w:sz="4" w:space="0" w:color="auto"/>
              <w:bottom w:val="nil"/>
              <w:right w:val="single" w:sz="4" w:space="0" w:color="auto"/>
            </w:tcBorders>
            <w:noWrap/>
            <w:vAlign w:val="bottom"/>
          </w:tcPr>
          <w:p w14:paraId="77400779" w14:textId="77777777" w:rsidR="009E1B56" w:rsidRPr="00CC1889" w:rsidRDefault="009E1B56" w:rsidP="00A36D70">
            <w:pPr>
              <w:jc w:val="right"/>
              <w:rPr>
                <w:rFonts w:asciiTheme="minorHAnsi" w:hAnsiTheme="minorHAnsi" w:cs="Arial"/>
              </w:rPr>
            </w:pPr>
            <w:r w:rsidRPr="00CC1889">
              <w:rPr>
                <w:rFonts w:asciiTheme="minorHAnsi" w:hAnsiTheme="minorHAnsi" w:cs="Arial"/>
              </w:rPr>
              <w:t>2904</w:t>
            </w:r>
          </w:p>
        </w:tc>
      </w:tr>
      <w:tr w:rsidR="009E1B56" w:rsidRPr="00CC1889" w14:paraId="191B6C72" w14:textId="77777777" w:rsidTr="00C2455B">
        <w:trPr>
          <w:trHeight w:val="315"/>
          <w:jc w:val="center"/>
        </w:trPr>
        <w:tc>
          <w:tcPr>
            <w:tcW w:w="4936" w:type="dxa"/>
            <w:tcBorders>
              <w:top w:val="single" w:sz="4" w:space="0" w:color="auto"/>
              <w:left w:val="single" w:sz="4" w:space="0" w:color="auto"/>
              <w:bottom w:val="single" w:sz="4" w:space="0" w:color="auto"/>
              <w:right w:val="nil"/>
            </w:tcBorders>
            <w:noWrap/>
            <w:vAlign w:val="bottom"/>
          </w:tcPr>
          <w:p w14:paraId="310D5007" w14:textId="77777777" w:rsidR="009E1B56" w:rsidRPr="00CC1889" w:rsidRDefault="009E1B56" w:rsidP="00387405">
            <w:pPr>
              <w:jc w:val="both"/>
              <w:rPr>
                <w:rFonts w:asciiTheme="minorHAnsi" w:hAnsiTheme="minorHAnsi" w:cs="Arial"/>
                <w:b/>
                <w:bCs/>
              </w:rPr>
            </w:pPr>
            <w:r w:rsidRPr="00CC1889">
              <w:rPr>
                <w:rFonts w:asciiTheme="minorHAnsi" w:hAnsiTheme="minorHAnsi" w:cs="Arial"/>
                <w:b/>
                <w:bCs/>
              </w:rPr>
              <w:t>Total produits non courants</w:t>
            </w:r>
          </w:p>
        </w:tc>
        <w:tc>
          <w:tcPr>
            <w:tcW w:w="1232" w:type="dxa"/>
            <w:tcBorders>
              <w:top w:val="single" w:sz="4" w:space="0" w:color="auto"/>
              <w:left w:val="single" w:sz="4" w:space="0" w:color="auto"/>
              <w:bottom w:val="single" w:sz="4" w:space="0" w:color="auto"/>
              <w:right w:val="nil"/>
            </w:tcBorders>
            <w:noWrap/>
            <w:vAlign w:val="bottom"/>
          </w:tcPr>
          <w:p w14:paraId="66C3F495" w14:textId="77777777" w:rsidR="009E1B56" w:rsidRPr="00CC1889" w:rsidRDefault="009E1B56" w:rsidP="00A36D70">
            <w:pPr>
              <w:jc w:val="right"/>
              <w:rPr>
                <w:rFonts w:asciiTheme="minorHAnsi" w:hAnsiTheme="minorHAnsi" w:cs="Arial"/>
                <w:b/>
                <w:bCs/>
              </w:rPr>
            </w:pPr>
            <w:r w:rsidRPr="00CC1889">
              <w:rPr>
                <w:rFonts w:asciiTheme="minorHAnsi" w:hAnsiTheme="minorHAnsi" w:cs="Arial"/>
                <w:b/>
                <w:bCs/>
              </w:rPr>
              <w:t>8370</w:t>
            </w:r>
          </w:p>
        </w:tc>
        <w:tc>
          <w:tcPr>
            <w:tcW w:w="1260" w:type="dxa"/>
            <w:tcBorders>
              <w:top w:val="single" w:sz="4" w:space="0" w:color="auto"/>
              <w:left w:val="single" w:sz="4" w:space="0" w:color="auto"/>
              <w:bottom w:val="single" w:sz="4" w:space="0" w:color="auto"/>
              <w:right w:val="single" w:sz="4" w:space="0" w:color="auto"/>
            </w:tcBorders>
            <w:noWrap/>
            <w:vAlign w:val="bottom"/>
          </w:tcPr>
          <w:p w14:paraId="068AE262" w14:textId="77777777" w:rsidR="009E1B56" w:rsidRPr="00CC1889" w:rsidRDefault="009E1B56" w:rsidP="00A36D70">
            <w:pPr>
              <w:jc w:val="right"/>
              <w:rPr>
                <w:rFonts w:asciiTheme="minorHAnsi" w:hAnsiTheme="minorHAnsi" w:cs="Arial"/>
                <w:b/>
                <w:bCs/>
              </w:rPr>
            </w:pPr>
            <w:r w:rsidRPr="00CC1889">
              <w:rPr>
                <w:rFonts w:asciiTheme="minorHAnsi" w:hAnsiTheme="minorHAnsi" w:cs="Arial"/>
                <w:b/>
                <w:bCs/>
              </w:rPr>
              <w:t>10104</w:t>
            </w:r>
          </w:p>
        </w:tc>
      </w:tr>
      <w:tr w:rsidR="009E1B56" w:rsidRPr="00CC1889" w14:paraId="7C1DB441" w14:textId="77777777" w:rsidTr="00C2455B">
        <w:trPr>
          <w:trHeight w:val="315"/>
          <w:jc w:val="center"/>
        </w:trPr>
        <w:tc>
          <w:tcPr>
            <w:tcW w:w="4936" w:type="dxa"/>
            <w:tcBorders>
              <w:top w:val="nil"/>
              <w:left w:val="single" w:sz="4" w:space="0" w:color="auto"/>
              <w:bottom w:val="nil"/>
              <w:right w:val="nil"/>
            </w:tcBorders>
            <w:noWrap/>
            <w:vAlign w:val="bottom"/>
          </w:tcPr>
          <w:p w14:paraId="4C1C16A6" w14:textId="77777777" w:rsidR="009E1B56" w:rsidRPr="00CC1889" w:rsidRDefault="009E1B56" w:rsidP="00387405">
            <w:pPr>
              <w:jc w:val="both"/>
              <w:rPr>
                <w:rFonts w:asciiTheme="minorHAnsi" w:hAnsiTheme="minorHAnsi" w:cs="Arial"/>
              </w:rPr>
            </w:pPr>
            <w:r w:rsidRPr="00CC1889">
              <w:rPr>
                <w:rFonts w:asciiTheme="minorHAnsi" w:hAnsiTheme="minorHAnsi" w:cs="Arial"/>
              </w:rPr>
              <w:t>VNA des immobilisations cédées</w:t>
            </w:r>
          </w:p>
        </w:tc>
        <w:tc>
          <w:tcPr>
            <w:tcW w:w="1232" w:type="dxa"/>
            <w:tcBorders>
              <w:top w:val="nil"/>
              <w:left w:val="single" w:sz="4" w:space="0" w:color="auto"/>
              <w:bottom w:val="nil"/>
              <w:right w:val="nil"/>
            </w:tcBorders>
            <w:noWrap/>
            <w:vAlign w:val="bottom"/>
          </w:tcPr>
          <w:p w14:paraId="6C9DB1D9" w14:textId="77777777" w:rsidR="009E1B56" w:rsidRPr="00CC1889" w:rsidRDefault="009E1B56" w:rsidP="00A36D70">
            <w:pPr>
              <w:jc w:val="right"/>
              <w:rPr>
                <w:rFonts w:asciiTheme="minorHAnsi" w:hAnsiTheme="minorHAnsi" w:cs="Arial"/>
              </w:rPr>
            </w:pPr>
            <w:r w:rsidRPr="00CC1889">
              <w:rPr>
                <w:rFonts w:asciiTheme="minorHAnsi" w:hAnsiTheme="minorHAnsi" w:cs="Arial"/>
              </w:rPr>
              <w:t>3600</w:t>
            </w:r>
          </w:p>
        </w:tc>
        <w:tc>
          <w:tcPr>
            <w:tcW w:w="1260" w:type="dxa"/>
            <w:tcBorders>
              <w:top w:val="nil"/>
              <w:left w:val="single" w:sz="4" w:space="0" w:color="auto"/>
              <w:bottom w:val="nil"/>
              <w:right w:val="single" w:sz="4" w:space="0" w:color="auto"/>
            </w:tcBorders>
            <w:noWrap/>
            <w:vAlign w:val="bottom"/>
          </w:tcPr>
          <w:p w14:paraId="78BCBFF9" w14:textId="77777777" w:rsidR="009E1B56" w:rsidRPr="00CC1889" w:rsidRDefault="009E1B56" w:rsidP="00A36D70">
            <w:pPr>
              <w:jc w:val="right"/>
              <w:rPr>
                <w:rFonts w:asciiTheme="minorHAnsi" w:hAnsiTheme="minorHAnsi" w:cs="Arial"/>
              </w:rPr>
            </w:pPr>
            <w:r w:rsidRPr="00CC1889">
              <w:rPr>
                <w:rFonts w:asciiTheme="minorHAnsi" w:hAnsiTheme="minorHAnsi" w:cs="Arial"/>
              </w:rPr>
              <w:t>4890</w:t>
            </w:r>
          </w:p>
        </w:tc>
      </w:tr>
      <w:tr w:rsidR="009E1B56" w:rsidRPr="00CC1889" w14:paraId="30166FB8" w14:textId="77777777" w:rsidTr="00C2455B">
        <w:trPr>
          <w:trHeight w:val="315"/>
          <w:jc w:val="center"/>
        </w:trPr>
        <w:tc>
          <w:tcPr>
            <w:tcW w:w="4936" w:type="dxa"/>
            <w:tcBorders>
              <w:top w:val="nil"/>
              <w:left w:val="single" w:sz="4" w:space="0" w:color="auto"/>
              <w:bottom w:val="nil"/>
              <w:right w:val="nil"/>
            </w:tcBorders>
            <w:noWrap/>
            <w:vAlign w:val="bottom"/>
          </w:tcPr>
          <w:p w14:paraId="1A992B1C" w14:textId="77777777" w:rsidR="009E1B56" w:rsidRPr="00CC1889" w:rsidRDefault="009E1B56" w:rsidP="00387405">
            <w:pPr>
              <w:jc w:val="both"/>
              <w:rPr>
                <w:rFonts w:asciiTheme="minorHAnsi" w:hAnsiTheme="minorHAnsi" w:cs="Arial"/>
              </w:rPr>
            </w:pPr>
            <w:r w:rsidRPr="00CC1889">
              <w:rPr>
                <w:rFonts w:asciiTheme="minorHAnsi" w:hAnsiTheme="minorHAnsi" w:cs="Arial"/>
              </w:rPr>
              <w:t>Autres charges non courantes</w:t>
            </w:r>
          </w:p>
        </w:tc>
        <w:tc>
          <w:tcPr>
            <w:tcW w:w="1232" w:type="dxa"/>
            <w:tcBorders>
              <w:top w:val="nil"/>
              <w:left w:val="single" w:sz="4" w:space="0" w:color="auto"/>
              <w:bottom w:val="nil"/>
              <w:right w:val="nil"/>
            </w:tcBorders>
            <w:noWrap/>
            <w:vAlign w:val="bottom"/>
          </w:tcPr>
          <w:p w14:paraId="011790A4" w14:textId="77777777" w:rsidR="009E1B56" w:rsidRPr="00CC1889" w:rsidRDefault="009E1B56" w:rsidP="00A36D70">
            <w:pPr>
              <w:jc w:val="right"/>
              <w:rPr>
                <w:rFonts w:asciiTheme="minorHAnsi" w:hAnsiTheme="minorHAnsi" w:cs="Arial"/>
              </w:rPr>
            </w:pPr>
            <w:r w:rsidRPr="00CC1889">
              <w:rPr>
                <w:rFonts w:asciiTheme="minorHAnsi" w:hAnsiTheme="minorHAnsi" w:cs="Arial"/>
              </w:rPr>
              <w:t>2580</w:t>
            </w:r>
          </w:p>
        </w:tc>
        <w:tc>
          <w:tcPr>
            <w:tcW w:w="1260" w:type="dxa"/>
            <w:tcBorders>
              <w:top w:val="nil"/>
              <w:left w:val="single" w:sz="4" w:space="0" w:color="auto"/>
              <w:bottom w:val="nil"/>
              <w:right w:val="single" w:sz="4" w:space="0" w:color="auto"/>
            </w:tcBorders>
            <w:noWrap/>
            <w:vAlign w:val="bottom"/>
          </w:tcPr>
          <w:p w14:paraId="0014914A" w14:textId="77777777" w:rsidR="009E1B56" w:rsidRPr="00CC1889" w:rsidRDefault="009E1B56" w:rsidP="00A36D70">
            <w:pPr>
              <w:jc w:val="right"/>
              <w:rPr>
                <w:rFonts w:asciiTheme="minorHAnsi" w:hAnsiTheme="minorHAnsi" w:cs="Arial"/>
              </w:rPr>
            </w:pPr>
            <w:r w:rsidRPr="00CC1889">
              <w:rPr>
                <w:rFonts w:asciiTheme="minorHAnsi" w:hAnsiTheme="minorHAnsi" w:cs="Arial"/>
              </w:rPr>
              <w:t>1905</w:t>
            </w:r>
          </w:p>
        </w:tc>
      </w:tr>
      <w:tr w:rsidR="009E1B56" w:rsidRPr="00CC1889" w14:paraId="7BE87E9F" w14:textId="77777777" w:rsidTr="00C2455B">
        <w:trPr>
          <w:trHeight w:val="315"/>
          <w:jc w:val="center"/>
        </w:trPr>
        <w:tc>
          <w:tcPr>
            <w:tcW w:w="4936" w:type="dxa"/>
            <w:tcBorders>
              <w:top w:val="single" w:sz="4" w:space="0" w:color="auto"/>
              <w:left w:val="single" w:sz="4" w:space="0" w:color="auto"/>
              <w:bottom w:val="single" w:sz="4" w:space="0" w:color="auto"/>
              <w:right w:val="nil"/>
            </w:tcBorders>
            <w:noWrap/>
            <w:vAlign w:val="bottom"/>
          </w:tcPr>
          <w:p w14:paraId="67C8AEC8" w14:textId="77777777" w:rsidR="009E1B56" w:rsidRPr="00CC1889" w:rsidRDefault="009E1B56" w:rsidP="00387405">
            <w:pPr>
              <w:jc w:val="both"/>
              <w:rPr>
                <w:rFonts w:asciiTheme="minorHAnsi" w:hAnsiTheme="minorHAnsi" w:cs="Arial"/>
                <w:b/>
                <w:bCs/>
              </w:rPr>
            </w:pPr>
            <w:r w:rsidRPr="00CC1889">
              <w:rPr>
                <w:rFonts w:asciiTheme="minorHAnsi" w:hAnsiTheme="minorHAnsi" w:cs="Arial"/>
                <w:b/>
                <w:bCs/>
              </w:rPr>
              <w:t>Total charges non courantes</w:t>
            </w:r>
          </w:p>
        </w:tc>
        <w:tc>
          <w:tcPr>
            <w:tcW w:w="1232" w:type="dxa"/>
            <w:tcBorders>
              <w:top w:val="single" w:sz="4" w:space="0" w:color="auto"/>
              <w:left w:val="single" w:sz="4" w:space="0" w:color="auto"/>
              <w:bottom w:val="single" w:sz="4" w:space="0" w:color="auto"/>
              <w:right w:val="nil"/>
            </w:tcBorders>
            <w:noWrap/>
            <w:vAlign w:val="bottom"/>
          </w:tcPr>
          <w:p w14:paraId="18E62695" w14:textId="77777777" w:rsidR="009E1B56" w:rsidRPr="00CC1889" w:rsidRDefault="009E1B56" w:rsidP="00A36D70">
            <w:pPr>
              <w:jc w:val="right"/>
              <w:rPr>
                <w:rFonts w:asciiTheme="minorHAnsi" w:hAnsiTheme="minorHAnsi" w:cs="Arial"/>
                <w:b/>
                <w:bCs/>
              </w:rPr>
            </w:pPr>
            <w:r w:rsidRPr="00CC1889">
              <w:rPr>
                <w:rFonts w:asciiTheme="minorHAnsi" w:hAnsiTheme="minorHAnsi" w:cs="Arial"/>
                <w:b/>
                <w:bCs/>
              </w:rPr>
              <w:t>6180</w:t>
            </w:r>
          </w:p>
        </w:tc>
        <w:tc>
          <w:tcPr>
            <w:tcW w:w="1260" w:type="dxa"/>
            <w:tcBorders>
              <w:top w:val="single" w:sz="4" w:space="0" w:color="auto"/>
              <w:left w:val="single" w:sz="4" w:space="0" w:color="auto"/>
              <w:bottom w:val="single" w:sz="4" w:space="0" w:color="auto"/>
              <w:right w:val="single" w:sz="4" w:space="0" w:color="auto"/>
            </w:tcBorders>
            <w:noWrap/>
            <w:vAlign w:val="bottom"/>
          </w:tcPr>
          <w:p w14:paraId="5062DDEC" w14:textId="77777777" w:rsidR="009E1B56" w:rsidRPr="00CC1889" w:rsidRDefault="009E1B56" w:rsidP="00A36D70">
            <w:pPr>
              <w:jc w:val="right"/>
              <w:rPr>
                <w:rFonts w:asciiTheme="minorHAnsi" w:hAnsiTheme="minorHAnsi" w:cs="Arial"/>
                <w:b/>
                <w:bCs/>
              </w:rPr>
            </w:pPr>
            <w:r w:rsidRPr="00CC1889">
              <w:rPr>
                <w:rFonts w:asciiTheme="minorHAnsi" w:hAnsiTheme="minorHAnsi" w:cs="Arial"/>
                <w:b/>
                <w:bCs/>
              </w:rPr>
              <w:t>6795</w:t>
            </w:r>
          </w:p>
        </w:tc>
      </w:tr>
      <w:tr w:rsidR="009E1B56" w:rsidRPr="00CC1889" w14:paraId="4C6A8C1D" w14:textId="77777777" w:rsidTr="00C2455B">
        <w:trPr>
          <w:trHeight w:val="315"/>
          <w:jc w:val="center"/>
        </w:trPr>
        <w:tc>
          <w:tcPr>
            <w:tcW w:w="4936" w:type="dxa"/>
            <w:tcBorders>
              <w:top w:val="nil"/>
              <w:left w:val="single" w:sz="4" w:space="0" w:color="auto"/>
              <w:bottom w:val="nil"/>
              <w:right w:val="nil"/>
            </w:tcBorders>
            <w:noWrap/>
            <w:vAlign w:val="bottom"/>
          </w:tcPr>
          <w:p w14:paraId="214E9C70" w14:textId="77777777" w:rsidR="009E1B56" w:rsidRPr="00CC1889" w:rsidRDefault="009E1B56" w:rsidP="00387405">
            <w:pPr>
              <w:jc w:val="both"/>
              <w:rPr>
                <w:rFonts w:asciiTheme="minorHAnsi" w:hAnsiTheme="minorHAnsi" w:cs="Arial"/>
              </w:rPr>
            </w:pPr>
            <w:r w:rsidRPr="00CC1889">
              <w:rPr>
                <w:rFonts w:asciiTheme="minorHAnsi" w:hAnsiTheme="minorHAnsi" w:cs="Arial"/>
              </w:rPr>
              <w:t>Impôts sur résultats</w:t>
            </w:r>
          </w:p>
        </w:tc>
        <w:tc>
          <w:tcPr>
            <w:tcW w:w="1232" w:type="dxa"/>
            <w:tcBorders>
              <w:top w:val="nil"/>
              <w:left w:val="single" w:sz="4" w:space="0" w:color="auto"/>
              <w:bottom w:val="nil"/>
              <w:right w:val="nil"/>
            </w:tcBorders>
            <w:noWrap/>
            <w:vAlign w:val="bottom"/>
          </w:tcPr>
          <w:p w14:paraId="5FD44622" w14:textId="77777777" w:rsidR="009E1B56" w:rsidRPr="00CC1889" w:rsidRDefault="009E1B56" w:rsidP="00A36D70">
            <w:pPr>
              <w:jc w:val="right"/>
              <w:rPr>
                <w:rFonts w:asciiTheme="minorHAnsi" w:hAnsiTheme="minorHAnsi" w:cs="Arial"/>
              </w:rPr>
            </w:pPr>
            <w:r w:rsidRPr="00CC1889">
              <w:rPr>
                <w:rFonts w:asciiTheme="minorHAnsi" w:hAnsiTheme="minorHAnsi" w:cs="Arial"/>
              </w:rPr>
              <w:t>8541</w:t>
            </w:r>
          </w:p>
        </w:tc>
        <w:tc>
          <w:tcPr>
            <w:tcW w:w="1260" w:type="dxa"/>
            <w:tcBorders>
              <w:top w:val="nil"/>
              <w:left w:val="single" w:sz="4" w:space="0" w:color="auto"/>
              <w:bottom w:val="nil"/>
              <w:right w:val="single" w:sz="4" w:space="0" w:color="auto"/>
            </w:tcBorders>
            <w:noWrap/>
            <w:vAlign w:val="bottom"/>
          </w:tcPr>
          <w:p w14:paraId="6D937132" w14:textId="77777777" w:rsidR="009E1B56" w:rsidRPr="00CC1889" w:rsidRDefault="009E1B56" w:rsidP="00A36D70">
            <w:pPr>
              <w:jc w:val="right"/>
              <w:rPr>
                <w:rFonts w:asciiTheme="minorHAnsi" w:hAnsiTheme="minorHAnsi" w:cs="Arial"/>
              </w:rPr>
            </w:pPr>
            <w:r w:rsidRPr="00CC1889">
              <w:rPr>
                <w:rFonts w:asciiTheme="minorHAnsi" w:hAnsiTheme="minorHAnsi" w:cs="Arial"/>
              </w:rPr>
              <w:t>12237</w:t>
            </w:r>
          </w:p>
        </w:tc>
      </w:tr>
      <w:tr w:rsidR="009E1B56" w:rsidRPr="00CC1889" w14:paraId="11B7A256" w14:textId="77777777" w:rsidTr="00C2455B">
        <w:trPr>
          <w:trHeight w:val="315"/>
          <w:jc w:val="center"/>
        </w:trPr>
        <w:tc>
          <w:tcPr>
            <w:tcW w:w="4936" w:type="dxa"/>
            <w:tcBorders>
              <w:top w:val="single" w:sz="4" w:space="0" w:color="auto"/>
              <w:left w:val="single" w:sz="4" w:space="0" w:color="auto"/>
              <w:bottom w:val="single" w:sz="4" w:space="0" w:color="auto"/>
              <w:right w:val="nil"/>
            </w:tcBorders>
            <w:noWrap/>
            <w:vAlign w:val="bottom"/>
          </w:tcPr>
          <w:p w14:paraId="2E8E259A" w14:textId="77777777" w:rsidR="009E1B56" w:rsidRPr="00CC1889" w:rsidRDefault="009E1B56" w:rsidP="00387405">
            <w:pPr>
              <w:jc w:val="both"/>
              <w:rPr>
                <w:rFonts w:asciiTheme="minorHAnsi" w:hAnsiTheme="minorHAnsi" w:cs="Arial"/>
                <w:b/>
                <w:bCs/>
              </w:rPr>
            </w:pPr>
            <w:r w:rsidRPr="00CC1889">
              <w:rPr>
                <w:rFonts w:asciiTheme="minorHAnsi" w:hAnsiTheme="minorHAnsi" w:cs="Arial"/>
                <w:b/>
                <w:bCs/>
              </w:rPr>
              <w:t>Résultat net de l'exercice</w:t>
            </w:r>
          </w:p>
        </w:tc>
        <w:tc>
          <w:tcPr>
            <w:tcW w:w="1232" w:type="dxa"/>
            <w:tcBorders>
              <w:top w:val="single" w:sz="4" w:space="0" w:color="auto"/>
              <w:left w:val="single" w:sz="4" w:space="0" w:color="auto"/>
              <w:bottom w:val="single" w:sz="4" w:space="0" w:color="auto"/>
              <w:right w:val="nil"/>
            </w:tcBorders>
            <w:noWrap/>
            <w:vAlign w:val="bottom"/>
          </w:tcPr>
          <w:p w14:paraId="1E456275" w14:textId="77777777" w:rsidR="009E1B56" w:rsidRPr="00CC1889" w:rsidRDefault="009E1B56" w:rsidP="00A36D70">
            <w:pPr>
              <w:jc w:val="right"/>
              <w:rPr>
                <w:rFonts w:asciiTheme="minorHAnsi" w:hAnsiTheme="minorHAnsi" w:cs="Arial"/>
                <w:b/>
                <w:bCs/>
              </w:rPr>
            </w:pPr>
            <w:r w:rsidRPr="00CC1889">
              <w:rPr>
                <w:rFonts w:asciiTheme="minorHAnsi" w:hAnsiTheme="minorHAnsi" w:cs="Arial"/>
                <w:b/>
                <w:bCs/>
              </w:rPr>
              <w:t>14547</w:t>
            </w:r>
          </w:p>
        </w:tc>
        <w:tc>
          <w:tcPr>
            <w:tcW w:w="1260" w:type="dxa"/>
            <w:tcBorders>
              <w:top w:val="single" w:sz="4" w:space="0" w:color="auto"/>
              <w:left w:val="single" w:sz="4" w:space="0" w:color="auto"/>
              <w:bottom w:val="single" w:sz="4" w:space="0" w:color="auto"/>
              <w:right w:val="single" w:sz="4" w:space="0" w:color="auto"/>
            </w:tcBorders>
            <w:noWrap/>
            <w:vAlign w:val="bottom"/>
          </w:tcPr>
          <w:p w14:paraId="66DEF05A" w14:textId="77777777" w:rsidR="009E1B56" w:rsidRPr="00CC1889" w:rsidRDefault="009E1B56" w:rsidP="00A36D70">
            <w:pPr>
              <w:jc w:val="right"/>
              <w:rPr>
                <w:rFonts w:asciiTheme="minorHAnsi" w:hAnsiTheme="minorHAnsi" w:cs="Arial"/>
                <w:b/>
                <w:bCs/>
              </w:rPr>
            </w:pPr>
            <w:r w:rsidRPr="00CC1889">
              <w:rPr>
                <w:rFonts w:asciiTheme="minorHAnsi" w:hAnsiTheme="minorHAnsi" w:cs="Arial"/>
                <w:b/>
                <w:bCs/>
              </w:rPr>
              <w:t>25800</w:t>
            </w:r>
          </w:p>
        </w:tc>
      </w:tr>
    </w:tbl>
    <w:p w14:paraId="4CDB7776" w14:textId="77777777" w:rsidR="00C2455B" w:rsidRDefault="00C2455B" w:rsidP="009E1B56">
      <w:pPr>
        <w:ind w:left="180"/>
        <w:jc w:val="both"/>
        <w:rPr>
          <w:rFonts w:asciiTheme="minorHAnsi" w:hAnsiTheme="minorHAnsi"/>
          <w:lang w:val="fr-BE"/>
        </w:rPr>
      </w:pPr>
    </w:p>
    <w:p w14:paraId="1A82C8E1" w14:textId="77777777" w:rsidR="00C2455B" w:rsidRDefault="00C2455B" w:rsidP="00C2455B">
      <w:pPr>
        <w:pStyle w:val="ListParagraph"/>
        <w:numPr>
          <w:ilvl w:val="0"/>
          <w:numId w:val="2"/>
        </w:numPr>
        <w:jc w:val="both"/>
        <w:rPr>
          <w:rFonts w:asciiTheme="minorHAnsi" w:hAnsiTheme="minorHAnsi"/>
          <w:lang w:val="fr-BE"/>
        </w:rPr>
      </w:pPr>
      <w:r>
        <w:rPr>
          <w:rFonts w:asciiTheme="minorHAnsi" w:hAnsiTheme="minorHAnsi"/>
          <w:lang w:val="fr-BE"/>
        </w:rPr>
        <w:t>Dont</w:t>
      </w:r>
      <w:r w:rsidR="007D266A">
        <w:rPr>
          <w:rFonts w:asciiTheme="minorHAnsi" w:hAnsiTheme="minorHAnsi"/>
          <w:lang w:val="fr-BE"/>
        </w:rPr>
        <w:t xml:space="preserve"> 1880 de</w:t>
      </w:r>
      <w:r>
        <w:rPr>
          <w:rFonts w:asciiTheme="minorHAnsi" w:hAnsiTheme="minorHAnsi"/>
          <w:lang w:val="fr-BE"/>
        </w:rPr>
        <w:t xml:space="preserve"> transfert de charges liés à la correction d’erreur d’imputation sur le compte d’achats revendus.</w:t>
      </w:r>
    </w:p>
    <w:p w14:paraId="26611F81" w14:textId="77777777" w:rsidR="009E1B56" w:rsidRDefault="00C2455B" w:rsidP="00C2455B">
      <w:pPr>
        <w:pStyle w:val="ListParagraph"/>
        <w:numPr>
          <w:ilvl w:val="0"/>
          <w:numId w:val="2"/>
        </w:numPr>
        <w:jc w:val="both"/>
        <w:rPr>
          <w:rFonts w:asciiTheme="minorHAnsi" w:hAnsiTheme="minorHAnsi"/>
          <w:lang w:val="fr-BE"/>
        </w:rPr>
      </w:pPr>
      <w:r>
        <w:rPr>
          <w:rFonts w:asciiTheme="minorHAnsi" w:hAnsiTheme="minorHAnsi"/>
          <w:lang w:val="fr-BE"/>
        </w:rPr>
        <w:t>Dont 30 000 de redevances de crédit</w:t>
      </w:r>
      <w:r w:rsidR="00153303">
        <w:rPr>
          <w:rFonts w:asciiTheme="minorHAnsi" w:hAnsiTheme="minorHAnsi"/>
          <w:lang w:val="fr-BE"/>
        </w:rPr>
        <w:t>-</w:t>
      </w:r>
      <w:r>
        <w:rPr>
          <w:rFonts w:asciiTheme="minorHAnsi" w:hAnsiTheme="minorHAnsi"/>
          <w:lang w:val="fr-BE"/>
        </w:rPr>
        <w:t>bail relatives à la location pour 4 ans d’un matériel valant 100</w:t>
      </w:r>
      <w:r w:rsidR="00BB20D9">
        <w:rPr>
          <w:rFonts w:asciiTheme="minorHAnsi" w:hAnsiTheme="minorHAnsi"/>
          <w:lang w:val="fr-BE"/>
        </w:rPr>
        <w:t> </w:t>
      </w:r>
      <w:r>
        <w:rPr>
          <w:rFonts w:asciiTheme="minorHAnsi" w:hAnsiTheme="minorHAnsi"/>
          <w:lang w:val="fr-BE"/>
        </w:rPr>
        <w:t>000.</w:t>
      </w:r>
      <w:r w:rsidR="00F24374">
        <w:rPr>
          <w:rFonts w:asciiTheme="minorHAnsi" w:hAnsiTheme="minorHAnsi"/>
          <w:lang w:val="fr-BE"/>
        </w:rPr>
        <w:t xml:space="preserve"> Ce contrat a été conclu depuis début N-1.</w:t>
      </w:r>
    </w:p>
    <w:p w14:paraId="77026171" w14:textId="77777777" w:rsidR="00BB20D9" w:rsidRPr="00BB20D9" w:rsidRDefault="00BB20D9" w:rsidP="00BB20D9">
      <w:pPr>
        <w:ind w:left="180"/>
        <w:jc w:val="both"/>
        <w:rPr>
          <w:rFonts w:asciiTheme="minorHAnsi" w:hAnsiTheme="minorHAnsi"/>
          <w:b/>
          <w:u w:val="single"/>
          <w:lang w:val="fr-BE"/>
        </w:rPr>
      </w:pPr>
      <w:r>
        <w:rPr>
          <w:rFonts w:asciiTheme="minorHAnsi" w:hAnsiTheme="minorHAnsi"/>
          <w:b/>
          <w:u w:val="single"/>
          <w:lang w:val="fr-BE"/>
        </w:rPr>
        <w:t>TAF</w:t>
      </w:r>
    </w:p>
    <w:p w14:paraId="31611421" w14:textId="77777777" w:rsidR="00C2455B" w:rsidRDefault="00BB20D9" w:rsidP="00BB20D9">
      <w:pPr>
        <w:ind w:left="1440"/>
        <w:jc w:val="both"/>
        <w:rPr>
          <w:rFonts w:asciiTheme="minorHAnsi" w:hAnsiTheme="minorHAnsi"/>
          <w:b/>
          <w:i/>
          <w:lang w:val="fr-BE"/>
        </w:rPr>
      </w:pPr>
      <w:r>
        <w:rPr>
          <w:rFonts w:asciiTheme="minorHAnsi" w:hAnsiTheme="minorHAnsi"/>
          <w:b/>
          <w:i/>
          <w:lang w:val="fr-BE"/>
        </w:rPr>
        <w:t xml:space="preserve">1. </w:t>
      </w:r>
      <w:r w:rsidR="00C2455B">
        <w:rPr>
          <w:rFonts w:asciiTheme="minorHAnsi" w:hAnsiTheme="minorHAnsi"/>
          <w:b/>
          <w:i/>
          <w:lang w:val="fr-BE"/>
        </w:rPr>
        <w:t>le retraitement des transferts de charges et des redevances de CB</w:t>
      </w:r>
    </w:p>
    <w:p w14:paraId="744DF500" w14:textId="77777777" w:rsidR="009E1B56" w:rsidRPr="00CC1889" w:rsidRDefault="00BB20D9" w:rsidP="00BB20D9">
      <w:pPr>
        <w:ind w:left="1440"/>
        <w:jc w:val="both"/>
        <w:rPr>
          <w:rFonts w:asciiTheme="minorHAnsi" w:hAnsiTheme="minorHAnsi"/>
          <w:b/>
          <w:i/>
          <w:lang w:val="fr-BE"/>
        </w:rPr>
      </w:pPr>
      <w:r>
        <w:rPr>
          <w:rFonts w:asciiTheme="minorHAnsi" w:hAnsiTheme="minorHAnsi"/>
          <w:b/>
          <w:i/>
          <w:lang w:val="fr-BE"/>
        </w:rPr>
        <w:t xml:space="preserve">2. </w:t>
      </w:r>
      <w:r w:rsidR="009E1B56" w:rsidRPr="00CC1889">
        <w:rPr>
          <w:rFonts w:asciiTheme="minorHAnsi" w:hAnsiTheme="minorHAnsi"/>
          <w:b/>
          <w:i/>
          <w:lang w:val="fr-BE"/>
        </w:rPr>
        <w:t>l’élaboration du TFR,</w:t>
      </w:r>
    </w:p>
    <w:p w14:paraId="6DBCF7FC" w14:textId="77777777" w:rsidR="00FE78CC" w:rsidRDefault="00BB20D9" w:rsidP="00BB20D9">
      <w:pPr>
        <w:ind w:left="1440"/>
        <w:jc w:val="both"/>
        <w:rPr>
          <w:rFonts w:asciiTheme="minorHAnsi" w:hAnsiTheme="minorHAnsi"/>
          <w:b/>
          <w:i/>
          <w:lang w:val="fr-BE"/>
        </w:rPr>
      </w:pPr>
      <w:r>
        <w:rPr>
          <w:rFonts w:asciiTheme="minorHAnsi" w:hAnsiTheme="minorHAnsi"/>
          <w:b/>
          <w:i/>
          <w:lang w:val="fr-BE"/>
        </w:rPr>
        <w:t xml:space="preserve">3. </w:t>
      </w:r>
      <w:r w:rsidR="00C2455B">
        <w:rPr>
          <w:rFonts w:asciiTheme="minorHAnsi" w:hAnsiTheme="minorHAnsi"/>
          <w:b/>
          <w:i/>
          <w:lang w:val="fr-BE"/>
        </w:rPr>
        <w:t xml:space="preserve">le calcul </w:t>
      </w:r>
      <w:r>
        <w:rPr>
          <w:rFonts w:asciiTheme="minorHAnsi" w:hAnsiTheme="minorHAnsi"/>
          <w:b/>
          <w:i/>
          <w:lang w:val="fr-BE"/>
        </w:rPr>
        <w:t>des</w:t>
      </w:r>
      <w:r w:rsidR="00C2455B">
        <w:rPr>
          <w:rFonts w:asciiTheme="minorHAnsi" w:hAnsiTheme="minorHAnsi"/>
          <w:b/>
          <w:i/>
          <w:lang w:val="fr-BE"/>
        </w:rPr>
        <w:t xml:space="preserve"> </w:t>
      </w:r>
      <w:r w:rsidR="009E1B56" w:rsidRPr="00CC1889">
        <w:rPr>
          <w:rFonts w:asciiTheme="minorHAnsi" w:hAnsiTheme="minorHAnsi"/>
          <w:b/>
          <w:i/>
          <w:lang w:val="fr-BE"/>
        </w:rPr>
        <w:t>taux de croissance des principaux indicateurs</w:t>
      </w:r>
      <w:r>
        <w:rPr>
          <w:rFonts w:asciiTheme="minorHAnsi" w:hAnsiTheme="minorHAnsi"/>
          <w:b/>
          <w:i/>
          <w:lang w:val="fr-BE"/>
        </w:rPr>
        <w:t xml:space="preserve"> et </w:t>
      </w:r>
      <w:r w:rsidR="00C2455B">
        <w:rPr>
          <w:rFonts w:asciiTheme="minorHAnsi" w:hAnsiTheme="minorHAnsi"/>
          <w:b/>
          <w:i/>
          <w:lang w:val="fr-BE"/>
        </w:rPr>
        <w:t xml:space="preserve">des </w:t>
      </w:r>
      <w:r w:rsidR="009E1B56" w:rsidRPr="00CC1889">
        <w:rPr>
          <w:rFonts w:asciiTheme="minorHAnsi" w:hAnsiTheme="minorHAnsi"/>
          <w:b/>
          <w:i/>
          <w:lang w:val="fr-BE"/>
        </w:rPr>
        <w:t>ratios de marge</w:t>
      </w:r>
    </w:p>
    <w:p w14:paraId="05826979" w14:textId="77777777" w:rsidR="00ED52DB" w:rsidRDefault="00BB20D9" w:rsidP="00ED52DB">
      <w:pPr>
        <w:ind w:left="1440"/>
        <w:jc w:val="both"/>
        <w:rPr>
          <w:rFonts w:asciiTheme="minorHAnsi" w:hAnsiTheme="minorHAnsi"/>
          <w:b/>
          <w:i/>
          <w:lang w:val="fr-BE"/>
        </w:rPr>
      </w:pPr>
      <w:r>
        <w:rPr>
          <w:rFonts w:asciiTheme="minorHAnsi" w:hAnsiTheme="minorHAnsi"/>
          <w:b/>
          <w:i/>
          <w:lang w:val="fr-BE"/>
        </w:rPr>
        <w:t>4. le commentaire des résultats du diagnostic</w:t>
      </w:r>
    </w:p>
    <w:p w14:paraId="77150239" w14:textId="77777777" w:rsidR="00ED52DB" w:rsidRDefault="00ED52DB" w:rsidP="00ED52DB">
      <w:pPr>
        <w:ind w:left="1440"/>
        <w:jc w:val="both"/>
        <w:rPr>
          <w:rFonts w:asciiTheme="minorHAnsi" w:hAnsiTheme="minorHAnsi"/>
          <w:b/>
          <w:i/>
          <w:lang w:val="fr-BE"/>
        </w:rPr>
      </w:pPr>
    </w:p>
    <w:p w14:paraId="7C03388B" w14:textId="77777777" w:rsidR="00ED52DB" w:rsidRPr="00ED52DB" w:rsidRDefault="00ED52DB" w:rsidP="00ED52DB">
      <w:pPr>
        <w:jc w:val="both"/>
        <w:rPr>
          <w:rFonts w:asciiTheme="minorHAnsi" w:hAnsiTheme="minorHAnsi"/>
          <w:b/>
          <w:iCs/>
          <w:smallCaps/>
          <w:u w:val="single"/>
          <w:lang w:val="fr-BE"/>
        </w:rPr>
      </w:pPr>
      <w:r w:rsidRPr="00ED52DB">
        <w:rPr>
          <w:rFonts w:asciiTheme="minorHAnsi" w:hAnsiTheme="minorHAnsi"/>
          <w:b/>
          <w:iCs/>
          <w:smallCaps/>
          <w:u w:val="single"/>
          <w:lang w:val="fr-BE"/>
        </w:rPr>
        <w:t>Corrigé détaillé et expliqué</w:t>
      </w:r>
    </w:p>
    <w:p w14:paraId="229D25CF" w14:textId="77777777" w:rsidR="00ED52DB" w:rsidRPr="00ED52DB" w:rsidRDefault="00ED52DB" w:rsidP="00ED52DB">
      <w:pPr>
        <w:pStyle w:val="ListParagraph"/>
        <w:numPr>
          <w:ilvl w:val="0"/>
          <w:numId w:val="3"/>
        </w:numPr>
        <w:jc w:val="both"/>
        <w:rPr>
          <w:rFonts w:asciiTheme="minorHAnsi" w:hAnsiTheme="minorHAnsi"/>
          <w:b/>
          <w:iCs/>
          <w:lang w:val="fr-BE"/>
        </w:rPr>
      </w:pPr>
      <w:r>
        <w:rPr>
          <w:rFonts w:asciiTheme="minorHAnsi" w:hAnsiTheme="minorHAnsi"/>
          <w:bCs/>
          <w:iCs/>
          <w:lang w:val="fr-BE"/>
        </w:rPr>
        <w:lastRenderedPageBreak/>
        <w:t>À la lecture de l’énoncé du cas BVC, on relève deux retraitements possibles, à savoir celui des transferts de charges et celui des redevances de crédit-bail :</w:t>
      </w:r>
    </w:p>
    <w:p w14:paraId="01C02CAD" w14:textId="77777777" w:rsidR="00ED52DB" w:rsidRPr="00A80E4C" w:rsidRDefault="00ED52DB" w:rsidP="00ED52DB">
      <w:pPr>
        <w:pStyle w:val="ListParagraph"/>
        <w:numPr>
          <w:ilvl w:val="1"/>
          <w:numId w:val="3"/>
        </w:numPr>
        <w:jc w:val="both"/>
        <w:rPr>
          <w:rFonts w:asciiTheme="minorHAnsi" w:hAnsiTheme="minorHAnsi"/>
          <w:b/>
          <w:iCs/>
          <w:lang w:val="fr-BE"/>
        </w:rPr>
      </w:pPr>
      <w:r w:rsidRPr="00A80E4C">
        <w:rPr>
          <w:rFonts w:asciiTheme="minorHAnsi" w:hAnsiTheme="minorHAnsi"/>
          <w:b/>
          <w:iCs/>
          <w:u w:val="single"/>
          <w:lang w:val="fr-BE"/>
        </w:rPr>
        <w:t>Transferts de charges </w:t>
      </w:r>
      <w:r>
        <w:rPr>
          <w:rFonts w:asciiTheme="minorHAnsi" w:hAnsiTheme="minorHAnsi"/>
          <w:bCs/>
          <w:iCs/>
          <w:lang w:val="fr-BE"/>
        </w:rPr>
        <w:t>: ils concernent dans ce cas le poste Achats revendus de marchandises. Par conséquent, les transferts de charges seront éliminés au niveau des produits et DÉDUITS du montant du poste Achats revendus. On note que dans ce cas, ce retraitement ne concerne que l’exercice N, puisque en N-1, aucun transfert de charges n’a été constaté</w:t>
      </w:r>
      <w:r w:rsidR="00A80E4C">
        <w:rPr>
          <w:rFonts w:asciiTheme="minorHAnsi" w:hAnsiTheme="minorHAnsi"/>
          <w:bCs/>
          <w:iCs/>
          <w:lang w:val="fr-BE"/>
        </w:rPr>
        <w:t> ;</w:t>
      </w:r>
    </w:p>
    <w:p w14:paraId="447E9E59" w14:textId="77777777" w:rsidR="00A80E4C" w:rsidRPr="00ED52DB" w:rsidRDefault="00A80E4C" w:rsidP="00ED52DB">
      <w:pPr>
        <w:pStyle w:val="ListParagraph"/>
        <w:numPr>
          <w:ilvl w:val="1"/>
          <w:numId w:val="3"/>
        </w:numPr>
        <w:jc w:val="both"/>
        <w:rPr>
          <w:rFonts w:asciiTheme="minorHAnsi" w:hAnsiTheme="minorHAnsi"/>
          <w:b/>
          <w:iCs/>
          <w:lang w:val="fr-BE"/>
        </w:rPr>
      </w:pPr>
      <w:r w:rsidRPr="00A80E4C">
        <w:rPr>
          <w:rFonts w:asciiTheme="minorHAnsi" w:hAnsiTheme="minorHAnsi"/>
          <w:b/>
          <w:iCs/>
          <w:u w:val="single"/>
          <w:lang w:val="fr-BE"/>
        </w:rPr>
        <w:t>Redevances de CB</w:t>
      </w:r>
      <w:r>
        <w:rPr>
          <w:rFonts w:asciiTheme="minorHAnsi" w:hAnsiTheme="minorHAnsi"/>
          <w:b/>
          <w:iCs/>
          <w:lang w:val="fr-BE"/>
        </w:rPr>
        <w:t xml:space="preserve"> : </w:t>
      </w:r>
      <w:r>
        <w:rPr>
          <w:rFonts w:asciiTheme="minorHAnsi" w:hAnsiTheme="minorHAnsi"/>
          <w:bCs/>
          <w:iCs/>
          <w:lang w:val="fr-BE"/>
        </w:rPr>
        <w:t xml:space="preserve">ce retraitement concerne les 2 exercices étant donné que le crédit-bail en question a été contracté dès le début de l’exercice N-1 pour une durée de 4 ans </w:t>
      </w:r>
    </w:p>
    <w:p w14:paraId="488D8A56" w14:textId="77777777" w:rsidR="00ED52DB" w:rsidRDefault="00A80E4C" w:rsidP="00A80E4C">
      <w:pPr>
        <w:pStyle w:val="ListParagraph"/>
        <w:tabs>
          <w:tab w:val="left" w:pos="2845"/>
        </w:tabs>
        <w:jc w:val="both"/>
        <w:rPr>
          <w:rFonts w:asciiTheme="minorHAnsi" w:hAnsiTheme="minorHAnsi"/>
          <w:b/>
          <w:iCs/>
          <w:lang w:val="fr-BE"/>
        </w:rPr>
      </w:pPr>
      <w:r>
        <w:rPr>
          <w:rFonts w:asciiTheme="minorHAnsi" w:hAnsiTheme="minorHAnsi"/>
          <w:b/>
          <w:iCs/>
          <w:noProof/>
          <w:lang w:val="fr-BE"/>
        </w:rPr>
        <mc:AlternateContent>
          <mc:Choice Requires="wps">
            <w:drawing>
              <wp:anchor distT="0" distB="0" distL="114300" distR="114300" simplePos="0" relativeHeight="251659264" behindDoc="0" locked="0" layoutInCell="1" allowOverlap="1" wp14:anchorId="706FACEE" wp14:editId="074A107D">
                <wp:simplePos x="0" y="0"/>
                <wp:positionH relativeFrom="column">
                  <wp:posOffset>1275434</wp:posOffset>
                </wp:positionH>
                <wp:positionV relativeFrom="paragraph">
                  <wp:posOffset>67102</wp:posOffset>
                </wp:positionV>
                <wp:extent cx="277318" cy="45719"/>
                <wp:effectExtent l="12700" t="38100" r="27940" b="43815"/>
                <wp:wrapNone/>
                <wp:docPr id="1" name="Flèche vers la droite 1"/>
                <wp:cNvGraphicFramePr/>
                <a:graphic xmlns:a="http://schemas.openxmlformats.org/drawingml/2006/main">
                  <a:graphicData uri="http://schemas.microsoft.com/office/word/2010/wordprocessingShape">
                    <wps:wsp>
                      <wps:cNvSpPr/>
                      <wps:spPr>
                        <a:xfrm>
                          <a:off x="0" y="0"/>
                          <a:ext cx="277318"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DBD63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vers la droite 1" o:spid="_x0000_s1026" type="#_x0000_t13" style="position:absolute;margin-left:100.45pt;margin-top:5.3pt;width:21.8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" adj="19819" fillcolor="#4f81bd [3204]" strokecolor="#243f60 [1604]" strokeweight="2pt"/>
            </w:pict>
          </mc:Fallback>
        </mc:AlternateContent>
      </w:r>
      <w:r>
        <w:rPr>
          <w:rFonts w:asciiTheme="minorHAnsi" w:hAnsiTheme="minorHAnsi"/>
          <w:b/>
          <w:iCs/>
          <w:lang w:val="fr-BE"/>
        </w:rPr>
        <w:tab/>
        <w:t>Amortissement théorique = 100000/4 = 25 000</w:t>
      </w:r>
    </w:p>
    <w:p w14:paraId="7900D317" w14:textId="77777777" w:rsidR="00A80E4C" w:rsidRDefault="00A80E4C" w:rsidP="00A80E4C">
      <w:pPr>
        <w:pStyle w:val="ListParagraph"/>
        <w:tabs>
          <w:tab w:val="left" w:pos="2845"/>
        </w:tabs>
        <w:jc w:val="both"/>
        <w:rPr>
          <w:rFonts w:asciiTheme="minorHAnsi" w:hAnsiTheme="minorHAnsi"/>
          <w:b/>
          <w:iCs/>
          <w:lang w:val="fr-BE"/>
        </w:rPr>
      </w:pPr>
      <w:r>
        <w:rPr>
          <w:rFonts w:asciiTheme="minorHAnsi" w:hAnsiTheme="minorHAnsi"/>
          <w:b/>
          <w:iCs/>
          <w:lang w:val="fr-BE"/>
        </w:rPr>
        <w:tab/>
        <w:t>Intérêts sur CB = 30 000 – 25 000 = 5 000</w:t>
      </w:r>
    </w:p>
    <w:p w14:paraId="2FAF0EFF" w14:textId="77777777" w:rsidR="00A80E4C" w:rsidRPr="00ED52DB" w:rsidRDefault="00A80E4C" w:rsidP="00A80E4C">
      <w:pPr>
        <w:pStyle w:val="ListParagraph"/>
        <w:tabs>
          <w:tab w:val="left" w:pos="2845"/>
        </w:tabs>
        <w:jc w:val="both"/>
        <w:rPr>
          <w:rFonts w:asciiTheme="minorHAnsi" w:hAnsiTheme="minorHAnsi"/>
          <w:b/>
          <w:iCs/>
          <w:lang w:val="fr-BE"/>
        </w:rPr>
      </w:pPr>
    </w:p>
    <w:tbl>
      <w:tblPr>
        <w:tblW w:w="9639" w:type="dxa"/>
        <w:jc w:val="center"/>
        <w:tblCellMar>
          <w:left w:w="70" w:type="dxa"/>
          <w:right w:w="70" w:type="dxa"/>
        </w:tblCellMar>
        <w:tblLook w:val="04A0" w:firstRow="1" w:lastRow="0" w:firstColumn="1" w:lastColumn="0" w:noHBand="0" w:noVBand="1"/>
      </w:tblPr>
      <w:tblGrid>
        <w:gridCol w:w="1380"/>
        <w:gridCol w:w="5566"/>
        <w:gridCol w:w="1418"/>
        <w:gridCol w:w="1275"/>
      </w:tblGrid>
      <w:tr w:rsidR="008356F6" w:rsidRPr="004C62CE" w14:paraId="745C7751"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69DF0701" w14:textId="77777777" w:rsidR="008356F6" w:rsidRPr="004C62CE" w:rsidRDefault="008356F6" w:rsidP="00A80E4C">
            <w:pPr>
              <w:jc w:val="center"/>
              <w:rPr>
                <w:sz w:val="20"/>
                <w:szCs w:val="20"/>
                <w:lang w:val="fr-MA"/>
              </w:rPr>
            </w:pPr>
          </w:p>
        </w:tc>
        <w:tc>
          <w:tcPr>
            <w:tcW w:w="5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C9E50" w14:textId="77777777" w:rsidR="008356F6" w:rsidRPr="004C62CE" w:rsidRDefault="008356F6" w:rsidP="00A80E4C">
            <w:pPr>
              <w:rPr>
                <w:rFonts w:ascii="Calibri" w:hAnsi="Calibri" w:cs="Calibri"/>
                <w:b/>
                <w:bCs/>
                <w:lang w:val="fr-MA"/>
              </w:rPr>
            </w:pPr>
            <w:r w:rsidRPr="004C62CE">
              <w:rPr>
                <w:rFonts w:ascii="Calibri" w:hAnsi="Calibri" w:cs="Calibri"/>
                <w:b/>
                <w:bCs/>
                <w:lang w:val="fr-MA"/>
              </w:rPr>
              <w:t xml:space="preserve">RETRAITEMENT DES REDEVANCES </w:t>
            </w:r>
            <w:r>
              <w:rPr>
                <w:rFonts w:ascii="Calibri" w:hAnsi="Calibri" w:cs="Calibri"/>
                <w:b/>
                <w:bCs/>
                <w:lang w:val="fr-MA"/>
              </w:rPr>
              <w:t xml:space="preserve">ES TRANSFETS DE CHARGES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0F21A95" w14:textId="77777777" w:rsidR="008356F6" w:rsidRPr="004C62CE" w:rsidRDefault="008356F6" w:rsidP="00A80E4C">
            <w:pPr>
              <w:jc w:val="center"/>
              <w:rPr>
                <w:rFonts w:ascii="Calibri" w:hAnsi="Calibri" w:cs="Calibri"/>
                <w:b/>
                <w:bCs/>
                <w:lang w:val="fr-MA"/>
              </w:rPr>
            </w:pPr>
            <w:r w:rsidRPr="004C62CE">
              <w:rPr>
                <w:rFonts w:ascii="Calibri" w:hAnsi="Calibri" w:cs="Calibri"/>
                <w:b/>
                <w:bCs/>
                <w:lang w:val="fr-MA"/>
              </w:rPr>
              <w:t>EX N</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F2B6D2" w14:textId="77777777" w:rsidR="008356F6" w:rsidRPr="004C62CE" w:rsidRDefault="008356F6" w:rsidP="00A80E4C">
            <w:pPr>
              <w:jc w:val="center"/>
              <w:rPr>
                <w:rFonts w:ascii="Calibri" w:hAnsi="Calibri" w:cs="Calibri"/>
                <w:b/>
                <w:bCs/>
                <w:lang w:val="fr-MA"/>
              </w:rPr>
            </w:pPr>
            <w:r w:rsidRPr="004C62CE">
              <w:rPr>
                <w:rFonts w:ascii="Calibri" w:hAnsi="Calibri" w:cs="Calibri"/>
                <w:b/>
                <w:bCs/>
                <w:lang w:val="fr-MA"/>
              </w:rPr>
              <w:t>EX N-1</w:t>
            </w:r>
          </w:p>
        </w:tc>
      </w:tr>
      <w:tr w:rsidR="008356F6" w:rsidRPr="004C62CE" w14:paraId="3DA7B6FB"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1A5A673F" w14:textId="77777777" w:rsidR="008356F6" w:rsidRPr="004C62CE" w:rsidRDefault="008356F6" w:rsidP="00A80E4C">
            <w:pPr>
              <w:jc w:val="center"/>
              <w:rPr>
                <w:sz w:val="20"/>
                <w:szCs w:val="2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1937A971" w14:textId="77777777" w:rsidR="008356F6" w:rsidRPr="004C62CE" w:rsidRDefault="008356F6" w:rsidP="00A80E4C">
            <w:pPr>
              <w:rPr>
                <w:rFonts w:ascii="Calibri" w:hAnsi="Calibri" w:cs="Calibri"/>
                <w:lang w:val="fr-MA"/>
              </w:rPr>
            </w:pPr>
            <w:r w:rsidRPr="004C62CE">
              <w:rPr>
                <w:rFonts w:ascii="Calibri" w:hAnsi="Calibri" w:cs="Calibri"/>
                <w:lang w:val="fr-MA"/>
              </w:rPr>
              <w:t>REPRISES D'EXPLOITATION, TRANSFERT DE CHARGES AU CPC</w:t>
            </w:r>
          </w:p>
        </w:tc>
        <w:tc>
          <w:tcPr>
            <w:tcW w:w="1418" w:type="dxa"/>
            <w:tcBorders>
              <w:top w:val="nil"/>
              <w:left w:val="nil"/>
              <w:bottom w:val="single" w:sz="4" w:space="0" w:color="auto"/>
              <w:right w:val="single" w:sz="4" w:space="0" w:color="auto"/>
            </w:tcBorders>
            <w:shd w:val="clear" w:color="auto" w:fill="auto"/>
            <w:noWrap/>
            <w:vAlign w:val="bottom"/>
            <w:hideMark/>
          </w:tcPr>
          <w:p w14:paraId="076C0775" w14:textId="77777777" w:rsidR="008356F6" w:rsidRPr="004C62CE" w:rsidRDefault="008356F6" w:rsidP="00A80E4C">
            <w:pPr>
              <w:jc w:val="right"/>
              <w:rPr>
                <w:rFonts w:ascii="Calibri" w:hAnsi="Calibri" w:cs="Calibri"/>
                <w:lang w:val="fr-MA"/>
              </w:rPr>
            </w:pPr>
            <w:r w:rsidRPr="004C62CE">
              <w:rPr>
                <w:rFonts w:ascii="Calibri" w:hAnsi="Calibri" w:cs="Calibri"/>
                <w:lang w:val="fr-MA"/>
              </w:rPr>
              <w:t>8880</w:t>
            </w:r>
          </w:p>
        </w:tc>
        <w:tc>
          <w:tcPr>
            <w:tcW w:w="1275" w:type="dxa"/>
            <w:tcBorders>
              <w:top w:val="nil"/>
              <w:left w:val="nil"/>
              <w:bottom w:val="single" w:sz="4" w:space="0" w:color="auto"/>
              <w:right w:val="single" w:sz="4" w:space="0" w:color="auto"/>
            </w:tcBorders>
            <w:shd w:val="clear" w:color="auto" w:fill="auto"/>
            <w:noWrap/>
            <w:vAlign w:val="bottom"/>
            <w:hideMark/>
          </w:tcPr>
          <w:p w14:paraId="5666B7D8" w14:textId="77777777" w:rsidR="008356F6" w:rsidRPr="004C62CE" w:rsidRDefault="008356F6" w:rsidP="00A80E4C">
            <w:pPr>
              <w:jc w:val="right"/>
              <w:rPr>
                <w:rFonts w:ascii="Calibri" w:hAnsi="Calibri" w:cs="Calibri"/>
                <w:lang w:val="fr-MA"/>
              </w:rPr>
            </w:pPr>
            <w:r w:rsidRPr="004C62CE">
              <w:rPr>
                <w:rFonts w:ascii="Calibri" w:hAnsi="Calibri" w:cs="Calibri"/>
                <w:lang w:val="fr-MA"/>
              </w:rPr>
              <w:t>0</w:t>
            </w:r>
          </w:p>
        </w:tc>
      </w:tr>
      <w:tr w:rsidR="008356F6" w:rsidRPr="004C62CE" w14:paraId="6392A76D"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66238908" w14:textId="77777777" w:rsidR="008356F6" w:rsidRPr="004C62CE" w:rsidRDefault="008356F6" w:rsidP="00A80E4C">
            <w:pPr>
              <w:jc w:val="center"/>
              <w:rPr>
                <w:sz w:val="20"/>
                <w:szCs w:val="2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7C4CED8A" w14:textId="77777777" w:rsidR="008356F6" w:rsidRPr="004C62CE" w:rsidRDefault="008356F6" w:rsidP="00A80E4C">
            <w:pPr>
              <w:rPr>
                <w:rFonts w:ascii="Calibri" w:hAnsi="Calibri" w:cs="Calibri"/>
                <w:lang w:val="fr-MA"/>
              </w:rPr>
            </w:pPr>
            <w:r w:rsidRPr="004C62CE">
              <w:rPr>
                <w:rFonts w:ascii="Calibri" w:hAnsi="Calibri" w:cs="Calibri"/>
                <w:lang w:val="fr-MA"/>
              </w:rPr>
              <w:t>TRANSFERT DE CHARGES</w:t>
            </w:r>
          </w:p>
        </w:tc>
        <w:tc>
          <w:tcPr>
            <w:tcW w:w="1418" w:type="dxa"/>
            <w:tcBorders>
              <w:top w:val="nil"/>
              <w:left w:val="nil"/>
              <w:bottom w:val="single" w:sz="4" w:space="0" w:color="auto"/>
              <w:right w:val="single" w:sz="4" w:space="0" w:color="auto"/>
            </w:tcBorders>
            <w:shd w:val="clear" w:color="auto" w:fill="auto"/>
            <w:noWrap/>
            <w:vAlign w:val="bottom"/>
            <w:hideMark/>
          </w:tcPr>
          <w:p w14:paraId="2E41CE14" w14:textId="77777777" w:rsidR="008356F6" w:rsidRPr="004C62CE" w:rsidRDefault="008356F6" w:rsidP="00A80E4C">
            <w:pPr>
              <w:jc w:val="right"/>
              <w:rPr>
                <w:rFonts w:ascii="Calibri" w:hAnsi="Calibri" w:cs="Calibri"/>
                <w:lang w:val="fr-MA"/>
              </w:rPr>
            </w:pPr>
            <w:r w:rsidRPr="004C62CE">
              <w:rPr>
                <w:rFonts w:ascii="Calibri" w:hAnsi="Calibri" w:cs="Calibri"/>
                <w:lang w:val="fr-MA"/>
              </w:rPr>
              <w:t>1880</w:t>
            </w:r>
          </w:p>
        </w:tc>
        <w:tc>
          <w:tcPr>
            <w:tcW w:w="1275" w:type="dxa"/>
            <w:tcBorders>
              <w:top w:val="nil"/>
              <w:left w:val="nil"/>
              <w:bottom w:val="single" w:sz="4" w:space="0" w:color="auto"/>
              <w:right w:val="single" w:sz="4" w:space="0" w:color="auto"/>
            </w:tcBorders>
            <w:shd w:val="clear" w:color="auto" w:fill="auto"/>
            <w:noWrap/>
            <w:vAlign w:val="bottom"/>
            <w:hideMark/>
          </w:tcPr>
          <w:p w14:paraId="2D8BB45A" w14:textId="77777777" w:rsidR="008356F6" w:rsidRPr="004C62CE" w:rsidRDefault="008356F6" w:rsidP="00A80E4C">
            <w:pPr>
              <w:rPr>
                <w:rFonts w:ascii="Calibri" w:hAnsi="Calibri" w:cs="Calibri"/>
                <w:lang w:val="fr-MA"/>
              </w:rPr>
            </w:pPr>
            <w:r w:rsidRPr="004C62CE">
              <w:rPr>
                <w:rFonts w:ascii="Calibri" w:hAnsi="Calibri" w:cs="Calibri"/>
                <w:lang w:val="fr-MA"/>
              </w:rPr>
              <w:t> </w:t>
            </w:r>
          </w:p>
        </w:tc>
      </w:tr>
      <w:tr w:rsidR="008356F6" w:rsidRPr="004C62CE" w14:paraId="41709CB2"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0C2DEC6C" w14:textId="77777777" w:rsidR="008356F6" w:rsidRPr="004C62CE" w:rsidRDefault="008356F6" w:rsidP="00A80E4C">
            <w:pPr>
              <w:jc w:val="center"/>
              <w:rPr>
                <w:sz w:val="20"/>
                <w:szCs w:val="2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58D3AD52" w14:textId="77777777" w:rsidR="008356F6" w:rsidRPr="00ED52DB" w:rsidRDefault="008356F6" w:rsidP="00A80E4C">
            <w:pPr>
              <w:jc w:val="center"/>
              <w:rPr>
                <w:rFonts w:ascii="Calibri" w:hAnsi="Calibri" w:cs="Calibri"/>
                <w:b/>
                <w:bCs/>
                <w:color w:val="FF0000"/>
                <w:lang w:val="fr-MA"/>
              </w:rPr>
            </w:pPr>
            <w:r w:rsidRPr="00ED52DB">
              <w:rPr>
                <w:rFonts w:ascii="Calibri" w:hAnsi="Calibri" w:cs="Calibri"/>
                <w:b/>
                <w:bCs/>
                <w:color w:val="FF0000"/>
                <w:lang w:val="fr-MA"/>
              </w:rPr>
              <w:t>REPRISES D'EXPLOITATION (APRES RETRAITEMENT)</w:t>
            </w:r>
          </w:p>
        </w:tc>
        <w:tc>
          <w:tcPr>
            <w:tcW w:w="1418" w:type="dxa"/>
            <w:tcBorders>
              <w:top w:val="nil"/>
              <w:left w:val="nil"/>
              <w:bottom w:val="single" w:sz="4" w:space="0" w:color="auto"/>
              <w:right w:val="single" w:sz="4" w:space="0" w:color="auto"/>
            </w:tcBorders>
            <w:shd w:val="clear" w:color="auto" w:fill="auto"/>
            <w:noWrap/>
            <w:vAlign w:val="bottom"/>
            <w:hideMark/>
          </w:tcPr>
          <w:p w14:paraId="4BAD0492" w14:textId="77777777" w:rsidR="008356F6" w:rsidRPr="00ED52DB" w:rsidRDefault="008356F6" w:rsidP="00A80E4C">
            <w:pPr>
              <w:jc w:val="center"/>
              <w:rPr>
                <w:rFonts w:ascii="Calibri" w:hAnsi="Calibri" w:cs="Calibri"/>
                <w:b/>
                <w:bCs/>
                <w:color w:val="FF0000"/>
                <w:lang w:val="fr-MA"/>
              </w:rPr>
            </w:pPr>
            <w:r w:rsidRPr="00ED52DB">
              <w:rPr>
                <w:rFonts w:ascii="Calibri" w:hAnsi="Calibri" w:cs="Calibri"/>
                <w:b/>
                <w:bCs/>
                <w:color w:val="FF0000"/>
                <w:lang w:val="fr-MA"/>
              </w:rPr>
              <w:t>7000</w:t>
            </w:r>
          </w:p>
        </w:tc>
        <w:tc>
          <w:tcPr>
            <w:tcW w:w="1275" w:type="dxa"/>
            <w:tcBorders>
              <w:top w:val="nil"/>
              <w:left w:val="nil"/>
              <w:bottom w:val="single" w:sz="4" w:space="0" w:color="auto"/>
              <w:right w:val="single" w:sz="4" w:space="0" w:color="auto"/>
            </w:tcBorders>
            <w:shd w:val="clear" w:color="auto" w:fill="auto"/>
            <w:noWrap/>
            <w:vAlign w:val="bottom"/>
            <w:hideMark/>
          </w:tcPr>
          <w:p w14:paraId="47953074" w14:textId="77777777" w:rsidR="008356F6" w:rsidRPr="00ED52DB" w:rsidRDefault="008356F6" w:rsidP="00A80E4C">
            <w:pPr>
              <w:jc w:val="center"/>
              <w:rPr>
                <w:rFonts w:ascii="Calibri" w:hAnsi="Calibri" w:cs="Calibri"/>
                <w:b/>
                <w:bCs/>
                <w:color w:val="FF0000"/>
                <w:lang w:val="fr-MA"/>
              </w:rPr>
            </w:pPr>
            <w:r w:rsidRPr="00ED52DB">
              <w:rPr>
                <w:rFonts w:ascii="Calibri" w:hAnsi="Calibri" w:cs="Calibri"/>
                <w:b/>
                <w:bCs/>
                <w:color w:val="FF0000"/>
                <w:lang w:val="fr-MA"/>
              </w:rPr>
              <w:t>0</w:t>
            </w:r>
          </w:p>
        </w:tc>
      </w:tr>
      <w:tr w:rsidR="008356F6" w:rsidRPr="004C62CE" w14:paraId="1F142F77"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1838283E" w14:textId="77777777" w:rsidR="008356F6" w:rsidRPr="004C62CE" w:rsidRDefault="008356F6" w:rsidP="00A80E4C">
            <w:pPr>
              <w:jc w:val="center"/>
              <w:rPr>
                <w:sz w:val="20"/>
                <w:szCs w:val="2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3D6C8241" w14:textId="77777777" w:rsidR="008356F6" w:rsidRPr="004C62CE" w:rsidRDefault="008356F6" w:rsidP="00A80E4C">
            <w:pPr>
              <w:rPr>
                <w:rFonts w:ascii="Calibri" w:hAnsi="Calibri" w:cs="Calibri"/>
                <w:lang w:val="fr-MA"/>
              </w:rPr>
            </w:pPr>
            <w:r w:rsidRPr="004C62CE">
              <w:rPr>
                <w:rFonts w:ascii="Calibri" w:hAnsi="Calibri" w:cs="Calibri"/>
                <w:lang w:val="fr-MA"/>
              </w:rPr>
              <w:t>ACHATS REVENDUS DE MSES AU CPC</w:t>
            </w:r>
          </w:p>
        </w:tc>
        <w:tc>
          <w:tcPr>
            <w:tcW w:w="1418" w:type="dxa"/>
            <w:tcBorders>
              <w:top w:val="nil"/>
              <w:left w:val="nil"/>
              <w:bottom w:val="single" w:sz="4" w:space="0" w:color="auto"/>
              <w:right w:val="single" w:sz="4" w:space="0" w:color="auto"/>
            </w:tcBorders>
            <w:shd w:val="clear" w:color="auto" w:fill="auto"/>
            <w:noWrap/>
            <w:vAlign w:val="bottom"/>
            <w:hideMark/>
          </w:tcPr>
          <w:p w14:paraId="06CDC624" w14:textId="77777777" w:rsidR="008356F6" w:rsidRPr="004C62CE" w:rsidRDefault="008356F6" w:rsidP="00A80E4C">
            <w:pPr>
              <w:jc w:val="right"/>
              <w:rPr>
                <w:rFonts w:ascii="Calibri" w:hAnsi="Calibri" w:cs="Calibri"/>
                <w:lang w:val="fr-MA"/>
              </w:rPr>
            </w:pPr>
            <w:r w:rsidRPr="004C62CE">
              <w:rPr>
                <w:rFonts w:ascii="Calibri" w:hAnsi="Calibri" w:cs="Calibri"/>
                <w:lang w:val="fr-MA"/>
              </w:rPr>
              <w:t>102705</w:t>
            </w:r>
          </w:p>
        </w:tc>
        <w:tc>
          <w:tcPr>
            <w:tcW w:w="1275" w:type="dxa"/>
            <w:tcBorders>
              <w:top w:val="nil"/>
              <w:left w:val="nil"/>
              <w:bottom w:val="single" w:sz="4" w:space="0" w:color="auto"/>
              <w:right w:val="single" w:sz="4" w:space="0" w:color="auto"/>
            </w:tcBorders>
            <w:shd w:val="clear" w:color="auto" w:fill="auto"/>
            <w:noWrap/>
            <w:vAlign w:val="bottom"/>
            <w:hideMark/>
          </w:tcPr>
          <w:p w14:paraId="1F371458" w14:textId="77777777" w:rsidR="008356F6" w:rsidRPr="004C62CE" w:rsidRDefault="008356F6" w:rsidP="00A80E4C">
            <w:pPr>
              <w:jc w:val="right"/>
              <w:rPr>
                <w:rFonts w:ascii="Calibri" w:hAnsi="Calibri" w:cs="Calibri"/>
                <w:lang w:val="fr-MA"/>
              </w:rPr>
            </w:pPr>
            <w:r w:rsidRPr="004C62CE">
              <w:rPr>
                <w:rFonts w:ascii="Calibri" w:hAnsi="Calibri" w:cs="Calibri"/>
                <w:lang w:val="fr-MA"/>
              </w:rPr>
              <w:t>100548</w:t>
            </w:r>
          </w:p>
        </w:tc>
      </w:tr>
      <w:tr w:rsidR="008356F6" w:rsidRPr="004C62CE" w14:paraId="743628AE"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646DA43F" w14:textId="77777777" w:rsidR="008356F6" w:rsidRPr="004C62CE" w:rsidRDefault="008356F6" w:rsidP="00A80E4C">
            <w:pPr>
              <w:jc w:val="center"/>
              <w:rPr>
                <w:sz w:val="20"/>
                <w:szCs w:val="2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5D42F1AE" w14:textId="77777777" w:rsidR="008356F6" w:rsidRPr="004C62CE" w:rsidRDefault="008356F6" w:rsidP="00A80E4C">
            <w:pPr>
              <w:rPr>
                <w:rFonts w:ascii="Calibri" w:hAnsi="Calibri" w:cs="Calibri"/>
                <w:lang w:val="fr-MA"/>
              </w:rPr>
            </w:pPr>
            <w:r w:rsidRPr="004C62CE">
              <w:rPr>
                <w:rFonts w:ascii="Calibri" w:hAnsi="Calibri" w:cs="Calibri"/>
                <w:lang w:val="fr-MA"/>
              </w:rPr>
              <w:t>TRANSFERT DE CHARGES</w:t>
            </w:r>
          </w:p>
        </w:tc>
        <w:tc>
          <w:tcPr>
            <w:tcW w:w="1418" w:type="dxa"/>
            <w:tcBorders>
              <w:top w:val="nil"/>
              <w:left w:val="nil"/>
              <w:bottom w:val="single" w:sz="4" w:space="0" w:color="auto"/>
              <w:right w:val="single" w:sz="4" w:space="0" w:color="auto"/>
            </w:tcBorders>
            <w:shd w:val="clear" w:color="auto" w:fill="auto"/>
            <w:noWrap/>
            <w:vAlign w:val="bottom"/>
            <w:hideMark/>
          </w:tcPr>
          <w:p w14:paraId="6C3E9685" w14:textId="77777777" w:rsidR="008356F6" w:rsidRPr="004C62CE" w:rsidRDefault="008356F6" w:rsidP="00A80E4C">
            <w:pPr>
              <w:jc w:val="right"/>
              <w:rPr>
                <w:rFonts w:ascii="Calibri" w:hAnsi="Calibri" w:cs="Calibri"/>
                <w:lang w:val="fr-MA"/>
              </w:rPr>
            </w:pPr>
            <w:r w:rsidRPr="004C62CE">
              <w:rPr>
                <w:rFonts w:ascii="Calibri" w:hAnsi="Calibri" w:cs="Calibri"/>
                <w:lang w:val="fr-MA"/>
              </w:rPr>
              <w:t>1880</w:t>
            </w:r>
          </w:p>
        </w:tc>
        <w:tc>
          <w:tcPr>
            <w:tcW w:w="1275" w:type="dxa"/>
            <w:tcBorders>
              <w:top w:val="nil"/>
              <w:left w:val="nil"/>
              <w:bottom w:val="single" w:sz="4" w:space="0" w:color="auto"/>
              <w:right w:val="single" w:sz="4" w:space="0" w:color="auto"/>
            </w:tcBorders>
            <w:shd w:val="clear" w:color="auto" w:fill="auto"/>
            <w:noWrap/>
            <w:vAlign w:val="bottom"/>
            <w:hideMark/>
          </w:tcPr>
          <w:p w14:paraId="38216540" w14:textId="77777777" w:rsidR="008356F6" w:rsidRPr="004C62CE" w:rsidRDefault="008356F6" w:rsidP="00A80E4C">
            <w:pPr>
              <w:jc w:val="right"/>
              <w:rPr>
                <w:rFonts w:ascii="Calibri" w:hAnsi="Calibri" w:cs="Calibri"/>
                <w:lang w:val="fr-MA"/>
              </w:rPr>
            </w:pPr>
            <w:r w:rsidRPr="004C62CE">
              <w:rPr>
                <w:rFonts w:ascii="Calibri" w:hAnsi="Calibri" w:cs="Calibri"/>
                <w:lang w:val="fr-MA"/>
              </w:rPr>
              <w:t>0</w:t>
            </w:r>
          </w:p>
        </w:tc>
      </w:tr>
      <w:tr w:rsidR="008356F6" w:rsidRPr="004C62CE" w14:paraId="20E40879"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5CC392A5" w14:textId="77777777" w:rsidR="008356F6" w:rsidRPr="004C62CE" w:rsidRDefault="008356F6" w:rsidP="00A80E4C">
            <w:pPr>
              <w:jc w:val="center"/>
              <w:rPr>
                <w:sz w:val="20"/>
                <w:szCs w:val="2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55DDB276" w14:textId="77777777" w:rsidR="008356F6" w:rsidRPr="00ED52DB" w:rsidRDefault="008356F6" w:rsidP="00A80E4C">
            <w:pPr>
              <w:jc w:val="center"/>
              <w:rPr>
                <w:rFonts w:ascii="Calibri" w:hAnsi="Calibri" w:cs="Calibri"/>
                <w:b/>
                <w:bCs/>
                <w:color w:val="FF0000"/>
                <w:lang w:val="fr-MA"/>
              </w:rPr>
            </w:pPr>
            <w:r w:rsidRPr="00ED52DB">
              <w:rPr>
                <w:rFonts w:ascii="Calibri" w:hAnsi="Calibri" w:cs="Calibri"/>
                <w:b/>
                <w:bCs/>
                <w:color w:val="FF0000"/>
                <w:lang w:val="fr-MA"/>
              </w:rPr>
              <w:t>ACHATS REVENDUS DE MSES APRES RETRAITEMENT</w:t>
            </w:r>
          </w:p>
        </w:tc>
        <w:tc>
          <w:tcPr>
            <w:tcW w:w="1418" w:type="dxa"/>
            <w:tcBorders>
              <w:top w:val="nil"/>
              <w:left w:val="nil"/>
              <w:bottom w:val="single" w:sz="4" w:space="0" w:color="auto"/>
              <w:right w:val="single" w:sz="4" w:space="0" w:color="auto"/>
            </w:tcBorders>
            <w:shd w:val="clear" w:color="auto" w:fill="auto"/>
            <w:noWrap/>
            <w:vAlign w:val="bottom"/>
            <w:hideMark/>
          </w:tcPr>
          <w:p w14:paraId="35142FA3" w14:textId="77777777" w:rsidR="008356F6" w:rsidRPr="00ED52DB" w:rsidRDefault="008356F6" w:rsidP="00A80E4C">
            <w:pPr>
              <w:jc w:val="center"/>
              <w:rPr>
                <w:rFonts w:ascii="Calibri" w:hAnsi="Calibri" w:cs="Calibri"/>
                <w:b/>
                <w:bCs/>
                <w:color w:val="FF0000"/>
                <w:lang w:val="fr-MA"/>
              </w:rPr>
            </w:pPr>
            <w:r w:rsidRPr="00ED52DB">
              <w:rPr>
                <w:rFonts w:ascii="Calibri" w:hAnsi="Calibri" w:cs="Calibri"/>
                <w:b/>
                <w:bCs/>
                <w:color w:val="FF0000"/>
                <w:lang w:val="fr-MA"/>
              </w:rPr>
              <w:t>100825</w:t>
            </w:r>
          </w:p>
        </w:tc>
        <w:tc>
          <w:tcPr>
            <w:tcW w:w="1275" w:type="dxa"/>
            <w:tcBorders>
              <w:top w:val="nil"/>
              <w:left w:val="nil"/>
              <w:bottom w:val="single" w:sz="4" w:space="0" w:color="auto"/>
              <w:right w:val="single" w:sz="4" w:space="0" w:color="auto"/>
            </w:tcBorders>
            <w:shd w:val="clear" w:color="auto" w:fill="auto"/>
            <w:noWrap/>
            <w:vAlign w:val="bottom"/>
            <w:hideMark/>
          </w:tcPr>
          <w:p w14:paraId="627440BA" w14:textId="77777777" w:rsidR="008356F6" w:rsidRPr="00ED52DB" w:rsidRDefault="008356F6" w:rsidP="00A80E4C">
            <w:pPr>
              <w:jc w:val="center"/>
              <w:rPr>
                <w:rFonts w:ascii="Calibri" w:hAnsi="Calibri" w:cs="Calibri"/>
                <w:b/>
                <w:bCs/>
                <w:color w:val="FF0000"/>
                <w:lang w:val="fr-MA"/>
              </w:rPr>
            </w:pPr>
            <w:r w:rsidRPr="00ED52DB">
              <w:rPr>
                <w:rFonts w:ascii="Calibri" w:hAnsi="Calibri" w:cs="Calibri"/>
                <w:b/>
                <w:bCs/>
                <w:color w:val="FF0000"/>
                <w:lang w:val="fr-MA"/>
              </w:rPr>
              <w:t>100548</w:t>
            </w:r>
          </w:p>
        </w:tc>
      </w:tr>
      <w:tr w:rsidR="008356F6" w:rsidRPr="004C62CE" w14:paraId="423B7F68"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6725C8D2" w14:textId="77777777" w:rsidR="008356F6" w:rsidRPr="004C62CE" w:rsidRDefault="008356F6" w:rsidP="00A80E4C">
            <w:pPr>
              <w:jc w:val="center"/>
              <w:rPr>
                <w:sz w:val="20"/>
                <w:szCs w:val="20"/>
                <w:lang w:val="fr-MA"/>
              </w:rPr>
            </w:pPr>
          </w:p>
        </w:tc>
        <w:tc>
          <w:tcPr>
            <w:tcW w:w="5566" w:type="dxa"/>
            <w:tcBorders>
              <w:top w:val="nil"/>
              <w:left w:val="nil"/>
              <w:bottom w:val="nil"/>
              <w:right w:val="nil"/>
            </w:tcBorders>
            <w:shd w:val="clear" w:color="auto" w:fill="auto"/>
            <w:noWrap/>
            <w:vAlign w:val="bottom"/>
            <w:hideMark/>
          </w:tcPr>
          <w:p w14:paraId="2F960957" w14:textId="77777777" w:rsidR="008356F6" w:rsidRPr="004C62CE" w:rsidRDefault="008356F6" w:rsidP="00A80E4C">
            <w:pPr>
              <w:rPr>
                <w:sz w:val="20"/>
                <w:szCs w:val="20"/>
                <w:lang w:val="fr-MA"/>
              </w:rPr>
            </w:pPr>
          </w:p>
        </w:tc>
        <w:tc>
          <w:tcPr>
            <w:tcW w:w="1418" w:type="dxa"/>
            <w:tcBorders>
              <w:top w:val="nil"/>
              <w:left w:val="nil"/>
              <w:bottom w:val="nil"/>
              <w:right w:val="nil"/>
            </w:tcBorders>
            <w:shd w:val="clear" w:color="auto" w:fill="auto"/>
            <w:noWrap/>
            <w:vAlign w:val="bottom"/>
            <w:hideMark/>
          </w:tcPr>
          <w:p w14:paraId="29F11B69" w14:textId="77777777" w:rsidR="008356F6" w:rsidRPr="004C62CE" w:rsidRDefault="008356F6" w:rsidP="00A80E4C">
            <w:pPr>
              <w:rPr>
                <w:sz w:val="20"/>
                <w:szCs w:val="20"/>
                <w:lang w:val="fr-MA"/>
              </w:rPr>
            </w:pPr>
          </w:p>
        </w:tc>
        <w:tc>
          <w:tcPr>
            <w:tcW w:w="1275" w:type="dxa"/>
            <w:tcBorders>
              <w:top w:val="nil"/>
              <w:left w:val="nil"/>
              <w:bottom w:val="nil"/>
              <w:right w:val="nil"/>
            </w:tcBorders>
            <w:shd w:val="clear" w:color="auto" w:fill="auto"/>
            <w:noWrap/>
            <w:vAlign w:val="bottom"/>
            <w:hideMark/>
          </w:tcPr>
          <w:p w14:paraId="21B54597" w14:textId="77777777" w:rsidR="008356F6" w:rsidRPr="004C62CE" w:rsidRDefault="008356F6" w:rsidP="00A80E4C">
            <w:pPr>
              <w:rPr>
                <w:sz w:val="20"/>
                <w:szCs w:val="20"/>
                <w:lang w:val="fr-MA"/>
              </w:rPr>
            </w:pPr>
          </w:p>
        </w:tc>
      </w:tr>
      <w:tr w:rsidR="008356F6" w:rsidRPr="004C62CE" w14:paraId="685EE05F" w14:textId="77777777" w:rsidTr="008356F6">
        <w:trPr>
          <w:trHeight w:val="320"/>
          <w:jc w:val="center"/>
        </w:trPr>
        <w:tc>
          <w:tcPr>
            <w:tcW w:w="6946" w:type="dxa"/>
            <w:gridSpan w:val="2"/>
            <w:tcBorders>
              <w:top w:val="nil"/>
              <w:left w:val="nil"/>
              <w:bottom w:val="nil"/>
              <w:right w:val="nil"/>
            </w:tcBorders>
            <w:shd w:val="clear" w:color="auto" w:fill="auto"/>
            <w:noWrap/>
            <w:vAlign w:val="bottom"/>
            <w:hideMark/>
          </w:tcPr>
          <w:p w14:paraId="7F93928B" w14:textId="77777777" w:rsidR="008356F6" w:rsidRPr="004C62CE" w:rsidRDefault="008356F6" w:rsidP="00A80E4C">
            <w:pPr>
              <w:rPr>
                <w:rFonts w:ascii="Calibri" w:hAnsi="Calibri" w:cs="Calibri"/>
                <w:b/>
                <w:bCs/>
                <w:lang w:val="fr-MA"/>
              </w:rPr>
            </w:pPr>
            <w:r>
              <w:rPr>
                <w:rFonts w:ascii="Calibri" w:hAnsi="Calibri" w:cs="Calibri"/>
                <w:b/>
                <w:bCs/>
                <w:lang w:val="fr-MA"/>
              </w:rPr>
              <w:t xml:space="preserve">                          </w:t>
            </w:r>
            <w:r w:rsidRPr="004C62CE">
              <w:rPr>
                <w:rFonts w:ascii="Calibri" w:hAnsi="Calibri" w:cs="Calibri"/>
                <w:b/>
                <w:bCs/>
                <w:lang w:val="fr-MA"/>
              </w:rPr>
              <w:t>RETRAITEMENT DES REDEVANCES DE CREDIT BAIL</w:t>
            </w:r>
          </w:p>
        </w:tc>
        <w:tc>
          <w:tcPr>
            <w:tcW w:w="1418" w:type="dxa"/>
            <w:tcBorders>
              <w:top w:val="nil"/>
              <w:left w:val="nil"/>
              <w:bottom w:val="nil"/>
              <w:right w:val="nil"/>
            </w:tcBorders>
            <w:shd w:val="clear" w:color="auto" w:fill="auto"/>
            <w:noWrap/>
            <w:vAlign w:val="bottom"/>
            <w:hideMark/>
          </w:tcPr>
          <w:p w14:paraId="5B69CF90" w14:textId="77777777" w:rsidR="008356F6" w:rsidRPr="004C62CE" w:rsidRDefault="008356F6" w:rsidP="00A80E4C">
            <w:pPr>
              <w:rPr>
                <w:rFonts w:ascii="Calibri" w:hAnsi="Calibri" w:cs="Calibri"/>
                <w:b/>
                <w:bCs/>
                <w:lang w:val="fr-MA"/>
              </w:rPr>
            </w:pPr>
          </w:p>
        </w:tc>
        <w:tc>
          <w:tcPr>
            <w:tcW w:w="1275" w:type="dxa"/>
            <w:tcBorders>
              <w:top w:val="nil"/>
              <w:left w:val="nil"/>
              <w:bottom w:val="nil"/>
              <w:right w:val="nil"/>
            </w:tcBorders>
            <w:shd w:val="clear" w:color="auto" w:fill="auto"/>
            <w:noWrap/>
            <w:vAlign w:val="bottom"/>
            <w:hideMark/>
          </w:tcPr>
          <w:p w14:paraId="054CA4E7" w14:textId="77777777" w:rsidR="008356F6" w:rsidRPr="004C62CE" w:rsidRDefault="008356F6" w:rsidP="00A80E4C">
            <w:pPr>
              <w:rPr>
                <w:sz w:val="20"/>
                <w:szCs w:val="20"/>
                <w:lang w:val="fr-MA"/>
              </w:rPr>
            </w:pPr>
          </w:p>
        </w:tc>
      </w:tr>
      <w:tr w:rsidR="008356F6" w:rsidRPr="004C62CE" w14:paraId="4A8EFCC7"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1AD28E08" w14:textId="77777777" w:rsidR="008356F6" w:rsidRPr="004C62CE" w:rsidRDefault="008356F6" w:rsidP="00A80E4C">
            <w:pPr>
              <w:jc w:val="center"/>
              <w:rPr>
                <w:sz w:val="20"/>
                <w:szCs w:val="20"/>
                <w:lang w:val="fr-MA"/>
              </w:rPr>
            </w:pPr>
          </w:p>
        </w:tc>
        <w:tc>
          <w:tcPr>
            <w:tcW w:w="5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F8381" w14:textId="77777777" w:rsidR="008356F6" w:rsidRPr="004C62CE" w:rsidRDefault="008356F6" w:rsidP="00A80E4C">
            <w:pPr>
              <w:rPr>
                <w:rFonts w:ascii="Calibri" w:hAnsi="Calibri" w:cs="Calibri"/>
                <w:lang w:val="fr-MA"/>
              </w:rPr>
            </w:pPr>
            <w:r w:rsidRPr="004C62CE">
              <w:rPr>
                <w:rFonts w:ascii="Calibri" w:hAnsi="Calibri" w:cs="Calibri"/>
                <w:lang w:val="fr-MA"/>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484A0FC" w14:textId="77777777" w:rsidR="008356F6" w:rsidRPr="004C62CE" w:rsidRDefault="008356F6" w:rsidP="00A80E4C">
            <w:pPr>
              <w:jc w:val="center"/>
              <w:rPr>
                <w:rFonts w:ascii="Calibri" w:hAnsi="Calibri" w:cs="Calibri"/>
                <w:b/>
                <w:bCs/>
                <w:lang w:val="fr-MA"/>
              </w:rPr>
            </w:pPr>
            <w:r w:rsidRPr="004C62CE">
              <w:rPr>
                <w:rFonts w:ascii="Calibri" w:hAnsi="Calibri" w:cs="Calibri"/>
                <w:b/>
                <w:bCs/>
                <w:lang w:val="fr-MA"/>
              </w:rPr>
              <w:t>EX N</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20DB6F" w14:textId="77777777" w:rsidR="008356F6" w:rsidRPr="004C62CE" w:rsidRDefault="008356F6" w:rsidP="00A80E4C">
            <w:pPr>
              <w:jc w:val="center"/>
              <w:rPr>
                <w:rFonts w:ascii="Calibri" w:hAnsi="Calibri" w:cs="Calibri"/>
                <w:b/>
                <w:bCs/>
                <w:lang w:val="fr-MA"/>
              </w:rPr>
            </w:pPr>
            <w:r w:rsidRPr="004C62CE">
              <w:rPr>
                <w:rFonts w:ascii="Calibri" w:hAnsi="Calibri" w:cs="Calibri"/>
                <w:b/>
                <w:bCs/>
                <w:lang w:val="fr-MA"/>
              </w:rPr>
              <w:t>EX N-1</w:t>
            </w:r>
          </w:p>
        </w:tc>
      </w:tr>
      <w:tr w:rsidR="008356F6" w:rsidRPr="004C62CE" w14:paraId="63D5F4D9"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6A8434C2" w14:textId="77777777" w:rsidR="008356F6" w:rsidRPr="004C62CE" w:rsidRDefault="008356F6" w:rsidP="00A80E4C">
            <w:pPr>
              <w:jc w:val="center"/>
              <w:rPr>
                <w:sz w:val="20"/>
                <w:szCs w:val="2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6CE8E7D7" w14:textId="77777777" w:rsidR="008356F6" w:rsidRPr="004C62CE" w:rsidRDefault="008356F6" w:rsidP="00A80E4C">
            <w:pPr>
              <w:rPr>
                <w:rFonts w:ascii="Calibri" w:hAnsi="Calibri" w:cs="Calibri"/>
                <w:lang w:val="fr-MA"/>
              </w:rPr>
            </w:pPr>
            <w:r w:rsidRPr="004C62CE">
              <w:rPr>
                <w:rFonts w:ascii="Calibri" w:hAnsi="Calibri" w:cs="Calibri"/>
                <w:lang w:val="fr-MA"/>
              </w:rPr>
              <w:t>AUTRES CHARGES EXTERNES AU CPC</w:t>
            </w:r>
          </w:p>
        </w:tc>
        <w:tc>
          <w:tcPr>
            <w:tcW w:w="1418" w:type="dxa"/>
            <w:tcBorders>
              <w:top w:val="nil"/>
              <w:left w:val="nil"/>
              <w:bottom w:val="single" w:sz="4" w:space="0" w:color="auto"/>
              <w:right w:val="single" w:sz="4" w:space="0" w:color="auto"/>
            </w:tcBorders>
            <w:shd w:val="clear" w:color="auto" w:fill="auto"/>
            <w:noWrap/>
            <w:vAlign w:val="bottom"/>
            <w:hideMark/>
          </w:tcPr>
          <w:p w14:paraId="3E131C7D" w14:textId="77777777" w:rsidR="008356F6" w:rsidRPr="004C62CE" w:rsidRDefault="008356F6" w:rsidP="00A80E4C">
            <w:pPr>
              <w:jc w:val="right"/>
              <w:rPr>
                <w:rFonts w:ascii="Calibri" w:hAnsi="Calibri" w:cs="Calibri"/>
                <w:lang w:val="fr-MA"/>
              </w:rPr>
            </w:pPr>
            <w:r w:rsidRPr="004C62CE">
              <w:rPr>
                <w:rFonts w:ascii="Calibri" w:hAnsi="Calibri" w:cs="Calibri"/>
                <w:lang w:val="fr-MA"/>
              </w:rPr>
              <w:t>113550</w:t>
            </w:r>
          </w:p>
        </w:tc>
        <w:tc>
          <w:tcPr>
            <w:tcW w:w="1275" w:type="dxa"/>
            <w:tcBorders>
              <w:top w:val="nil"/>
              <w:left w:val="nil"/>
              <w:bottom w:val="single" w:sz="4" w:space="0" w:color="auto"/>
              <w:right w:val="single" w:sz="4" w:space="0" w:color="auto"/>
            </w:tcBorders>
            <w:shd w:val="clear" w:color="auto" w:fill="auto"/>
            <w:noWrap/>
            <w:vAlign w:val="bottom"/>
            <w:hideMark/>
          </w:tcPr>
          <w:p w14:paraId="7E38CB23" w14:textId="77777777" w:rsidR="008356F6" w:rsidRPr="004C62CE" w:rsidRDefault="008356F6" w:rsidP="00A80E4C">
            <w:pPr>
              <w:jc w:val="right"/>
              <w:rPr>
                <w:rFonts w:ascii="Calibri" w:hAnsi="Calibri" w:cs="Calibri"/>
                <w:lang w:val="fr-MA"/>
              </w:rPr>
            </w:pPr>
            <w:r w:rsidRPr="004C62CE">
              <w:rPr>
                <w:rFonts w:ascii="Calibri" w:hAnsi="Calibri" w:cs="Calibri"/>
                <w:lang w:val="fr-MA"/>
              </w:rPr>
              <w:t>149490</w:t>
            </w:r>
          </w:p>
        </w:tc>
      </w:tr>
      <w:tr w:rsidR="008356F6" w:rsidRPr="004C62CE" w14:paraId="0696AAA0"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221F21D8" w14:textId="77777777" w:rsidR="008356F6" w:rsidRPr="004C62CE" w:rsidRDefault="008356F6" w:rsidP="00A80E4C">
            <w:pPr>
              <w:jc w:val="center"/>
              <w:rPr>
                <w:sz w:val="20"/>
                <w:szCs w:val="2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1F621C5C" w14:textId="77777777" w:rsidR="008356F6" w:rsidRPr="004C62CE" w:rsidRDefault="008356F6" w:rsidP="00A80E4C">
            <w:pPr>
              <w:rPr>
                <w:rFonts w:ascii="Calibri" w:hAnsi="Calibri" w:cs="Calibri"/>
                <w:lang w:val="fr-MA"/>
              </w:rPr>
            </w:pPr>
            <w:r w:rsidRPr="004C62CE">
              <w:rPr>
                <w:rFonts w:ascii="Calibri" w:hAnsi="Calibri" w:cs="Calibri"/>
                <w:lang w:val="fr-MA"/>
              </w:rPr>
              <w:t>REDEVANCES DE CREDIT BAIL</w:t>
            </w:r>
          </w:p>
        </w:tc>
        <w:tc>
          <w:tcPr>
            <w:tcW w:w="1418" w:type="dxa"/>
            <w:tcBorders>
              <w:top w:val="nil"/>
              <w:left w:val="nil"/>
              <w:bottom w:val="single" w:sz="4" w:space="0" w:color="auto"/>
              <w:right w:val="single" w:sz="4" w:space="0" w:color="auto"/>
            </w:tcBorders>
            <w:shd w:val="clear" w:color="auto" w:fill="auto"/>
            <w:noWrap/>
            <w:vAlign w:val="bottom"/>
            <w:hideMark/>
          </w:tcPr>
          <w:p w14:paraId="11E6B471" w14:textId="77777777" w:rsidR="008356F6" w:rsidRPr="004C62CE" w:rsidRDefault="008356F6" w:rsidP="00A80E4C">
            <w:pPr>
              <w:jc w:val="right"/>
              <w:rPr>
                <w:rFonts w:ascii="Calibri" w:hAnsi="Calibri" w:cs="Calibri"/>
                <w:lang w:val="fr-MA"/>
              </w:rPr>
            </w:pPr>
            <w:r w:rsidRPr="004C62CE">
              <w:rPr>
                <w:rFonts w:ascii="Calibri" w:hAnsi="Calibri" w:cs="Calibri"/>
                <w:lang w:val="fr-MA"/>
              </w:rPr>
              <w:t>30000</w:t>
            </w:r>
          </w:p>
        </w:tc>
        <w:tc>
          <w:tcPr>
            <w:tcW w:w="1275" w:type="dxa"/>
            <w:tcBorders>
              <w:top w:val="nil"/>
              <w:left w:val="nil"/>
              <w:bottom w:val="single" w:sz="4" w:space="0" w:color="auto"/>
              <w:right w:val="single" w:sz="4" w:space="0" w:color="auto"/>
            </w:tcBorders>
            <w:shd w:val="clear" w:color="auto" w:fill="auto"/>
            <w:noWrap/>
            <w:vAlign w:val="bottom"/>
            <w:hideMark/>
          </w:tcPr>
          <w:p w14:paraId="5AA4FD4F" w14:textId="77777777" w:rsidR="008356F6" w:rsidRPr="004C62CE" w:rsidRDefault="008356F6" w:rsidP="00A80E4C">
            <w:pPr>
              <w:jc w:val="right"/>
              <w:rPr>
                <w:rFonts w:ascii="Calibri" w:hAnsi="Calibri" w:cs="Calibri"/>
                <w:lang w:val="fr-MA"/>
              </w:rPr>
            </w:pPr>
            <w:r w:rsidRPr="004C62CE">
              <w:rPr>
                <w:rFonts w:ascii="Calibri" w:hAnsi="Calibri" w:cs="Calibri"/>
                <w:lang w:val="fr-MA"/>
              </w:rPr>
              <w:t>30000</w:t>
            </w:r>
          </w:p>
        </w:tc>
      </w:tr>
      <w:tr w:rsidR="008356F6" w:rsidRPr="004C62CE" w14:paraId="7069086E"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5D1C7751" w14:textId="77777777" w:rsidR="008356F6" w:rsidRPr="004C62CE" w:rsidRDefault="008356F6" w:rsidP="00A80E4C">
            <w:pPr>
              <w:jc w:val="center"/>
              <w:rPr>
                <w:sz w:val="20"/>
                <w:szCs w:val="2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281A4B4C" w14:textId="77777777" w:rsidR="008356F6" w:rsidRPr="00A80E4C" w:rsidRDefault="008356F6" w:rsidP="00A80E4C">
            <w:pPr>
              <w:jc w:val="center"/>
              <w:rPr>
                <w:rFonts w:ascii="Calibri" w:hAnsi="Calibri" w:cs="Calibri"/>
                <w:b/>
                <w:bCs/>
                <w:color w:val="FF0000"/>
                <w:lang w:val="fr-MA"/>
              </w:rPr>
            </w:pPr>
            <w:r w:rsidRPr="00A80E4C">
              <w:rPr>
                <w:rFonts w:ascii="Calibri" w:hAnsi="Calibri" w:cs="Calibri"/>
                <w:b/>
                <w:bCs/>
                <w:color w:val="FF0000"/>
                <w:lang w:val="fr-MA"/>
              </w:rPr>
              <w:t>AUTRES CHARGES EXTERNES APRES RETRAITEMENT</w:t>
            </w:r>
          </w:p>
        </w:tc>
        <w:tc>
          <w:tcPr>
            <w:tcW w:w="1418" w:type="dxa"/>
            <w:tcBorders>
              <w:top w:val="nil"/>
              <w:left w:val="nil"/>
              <w:bottom w:val="single" w:sz="4" w:space="0" w:color="auto"/>
              <w:right w:val="single" w:sz="4" w:space="0" w:color="auto"/>
            </w:tcBorders>
            <w:shd w:val="clear" w:color="auto" w:fill="auto"/>
            <w:noWrap/>
            <w:vAlign w:val="bottom"/>
            <w:hideMark/>
          </w:tcPr>
          <w:p w14:paraId="13C77987" w14:textId="77777777" w:rsidR="008356F6" w:rsidRPr="00A80E4C" w:rsidRDefault="008356F6" w:rsidP="00A80E4C">
            <w:pPr>
              <w:jc w:val="center"/>
              <w:rPr>
                <w:rFonts w:ascii="Calibri" w:hAnsi="Calibri" w:cs="Calibri"/>
                <w:b/>
                <w:bCs/>
                <w:color w:val="FF0000"/>
                <w:lang w:val="fr-MA"/>
              </w:rPr>
            </w:pPr>
            <w:r w:rsidRPr="00A80E4C">
              <w:rPr>
                <w:rFonts w:ascii="Calibri" w:hAnsi="Calibri" w:cs="Calibri"/>
                <w:b/>
                <w:bCs/>
                <w:color w:val="FF0000"/>
                <w:lang w:val="fr-MA"/>
              </w:rPr>
              <w:t>83550</w:t>
            </w:r>
          </w:p>
        </w:tc>
        <w:tc>
          <w:tcPr>
            <w:tcW w:w="1275" w:type="dxa"/>
            <w:tcBorders>
              <w:top w:val="nil"/>
              <w:left w:val="nil"/>
              <w:bottom w:val="single" w:sz="4" w:space="0" w:color="auto"/>
              <w:right w:val="single" w:sz="4" w:space="0" w:color="auto"/>
            </w:tcBorders>
            <w:shd w:val="clear" w:color="auto" w:fill="auto"/>
            <w:noWrap/>
            <w:vAlign w:val="bottom"/>
            <w:hideMark/>
          </w:tcPr>
          <w:p w14:paraId="668DFE7E" w14:textId="77777777" w:rsidR="008356F6" w:rsidRPr="00A80E4C" w:rsidRDefault="008356F6" w:rsidP="00A80E4C">
            <w:pPr>
              <w:jc w:val="center"/>
              <w:rPr>
                <w:rFonts w:ascii="Calibri" w:hAnsi="Calibri" w:cs="Calibri"/>
                <w:b/>
                <w:bCs/>
                <w:color w:val="FF0000"/>
                <w:lang w:val="fr-MA"/>
              </w:rPr>
            </w:pPr>
            <w:r w:rsidRPr="00A80E4C">
              <w:rPr>
                <w:rFonts w:ascii="Calibri" w:hAnsi="Calibri" w:cs="Calibri"/>
                <w:b/>
                <w:bCs/>
                <w:color w:val="FF0000"/>
                <w:lang w:val="fr-MA"/>
              </w:rPr>
              <w:t>119490</w:t>
            </w:r>
          </w:p>
        </w:tc>
      </w:tr>
      <w:tr w:rsidR="008356F6" w:rsidRPr="004C62CE" w14:paraId="411DD81E"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087549F1" w14:textId="77777777" w:rsidR="008356F6" w:rsidRPr="004C62CE" w:rsidRDefault="008356F6" w:rsidP="00A80E4C">
            <w:pPr>
              <w:jc w:val="center"/>
              <w:rPr>
                <w:sz w:val="20"/>
                <w:szCs w:val="2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16A25E45" w14:textId="77777777" w:rsidR="008356F6" w:rsidRPr="004C62CE" w:rsidRDefault="008356F6" w:rsidP="00A80E4C">
            <w:pPr>
              <w:rPr>
                <w:rFonts w:ascii="Calibri" w:hAnsi="Calibri" w:cs="Calibri"/>
                <w:lang w:val="fr-MA"/>
              </w:rPr>
            </w:pPr>
            <w:r w:rsidRPr="004C62CE">
              <w:rPr>
                <w:rFonts w:ascii="Calibri" w:hAnsi="Calibri" w:cs="Calibri"/>
                <w:lang w:val="fr-MA"/>
              </w:rPr>
              <w:t>DOTATIONS D'EXPLOITATION</w:t>
            </w:r>
          </w:p>
        </w:tc>
        <w:tc>
          <w:tcPr>
            <w:tcW w:w="1418" w:type="dxa"/>
            <w:tcBorders>
              <w:top w:val="nil"/>
              <w:left w:val="nil"/>
              <w:bottom w:val="single" w:sz="4" w:space="0" w:color="auto"/>
              <w:right w:val="single" w:sz="4" w:space="0" w:color="auto"/>
            </w:tcBorders>
            <w:shd w:val="clear" w:color="auto" w:fill="auto"/>
            <w:noWrap/>
            <w:vAlign w:val="bottom"/>
            <w:hideMark/>
          </w:tcPr>
          <w:p w14:paraId="6E074DFD" w14:textId="77777777" w:rsidR="008356F6" w:rsidRPr="004C62CE" w:rsidRDefault="008356F6" w:rsidP="00A80E4C">
            <w:pPr>
              <w:jc w:val="right"/>
              <w:rPr>
                <w:rFonts w:ascii="Calibri" w:hAnsi="Calibri" w:cs="Calibri"/>
                <w:lang w:val="fr-MA"/>
              </w:rPr>
            </w:pPr>
            <w:r w:rsidRPr="004C62CE">
              <w:rPr>
                <w:rFonts w:ascii="Calibri" w:hAnsi="Calibri" w:cs="Calibri"/>
                <w:lang w:val="fr-MA"/>
              </w:rPr>
              <w:t>73560</w:t>
            </w:r>
          </w:p>
        </w:tc>
        <w:tc>
          <w:tcPr>
            <w:tcW w:w="1275" w:type="dxa"/>
            <w:tcBorders>
              <w:top w:val="nil"/>
              <w:left w:val="nil"/>
              <w:bottom w:val="single" w:sz="4" w:space="0" w:color="auto"/>
              <w:right w:val="single" w:sz="4" w:space="0" w:color="auto"/>
            </w:tcBorders>
            <w:shd w:val="clear" w:color="auto" w:fill="auto"/>
            <w:noWrap/>
            <w:vAlign w:val="bottom"/>
            <w:hideMark/>
          </w:tcPr>
          <w:p w14:paraId="2947C358" w14:textId="77777777" w:rsidR="008356F6" w:rsidRPr="004C62CE" w:rsidRDefault="008356F6" w:rsidP="00A80E4C">
            <w:pPr>
              <w:jc w:val="right"/>
              <w:rPr>
                <w:rFonts w:ascii="Calibri" w:hAnsi="Calibri" w:cs="Calibri"/>
                <w:lang w:val="fr-MA"/>
              </w:rPr>
            </w:pPr>
            <w:r w:rsidRPr="004C62CE">
              <w:rPr>
                <w:rFonts w:ascii="Calibri" w:hAnsi="Calibri" w:cs="Calibri"/>
                <w:lang w:val="fr-MA"/>
              </w:rPr>
              <w:t>67230</w:t>
            </w:r>
          </w:p>
        </w:tc>
      </w:tr>
      <w:tr w:rsidR="008356F6" w:rsidRPr="004C62CE" w14:paraId="2478C792"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30F8C5E0" w14:textId="77777777" w:rsidR="008356F6" w:rsidRPr="004C62CE" w:rsidRDefault="008356F6" w:rsidP="00A80E4C">
            <w:pPr>
              <w:jc w:val="center"/>
              <w:rPr>
                <w:sz w:val="20"/>
                <w:szCs w:val="2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52CBE715" w14:textId="77777777" w:rsidR="008356F6" w:rsidRPr="004C62CE" w:rsidRDefault="008356F6" w:rsidP="00A80E4C">
            <w:pPr>
              <w:rPr>
                <w:rFonts w:ascii="Calibri" w:hAnsi="Calibri" w:cs="Calibri"/>
                <w:lang w:val="fr-MA"/>
              </w:rPr>
            </w:pPr>
            <w:r w:rsidRPr="004C62CE">
              <w:rPr>
                <w:rFonts w:ascii="Calibri" w:hAnsi="Calibri" w:cs="Calibri"/>
                <w:lang w:val="fr-MA"/>
              </w:rPr>
              <w:t>AMORTISSEMENT DU MATERIEL LOUE</w:t>
            </w:r>
          </w:p>
        </w:tc>
        <w:tc>
          <w:tcPr>
            <w:tcW w:w="1418" w:type="dxa"/>
            <w:tcBorders>
              <w:top w:val="nil"/>
              <w:left w:val="nil"/>
              <w:bottom w:val="single" w:sz="4" w:space="0" w:color="auto"/>
              <w:right w:val="single" w:sz="4" w:space="0" w:color="auto"/>
            </w:tcBorders>
            <w:shd w:val="clear" w:color="auto" w:fill="auto"/>
            <w:noWrap/>
            <w:vAlign w:val="bottom"/>
            <w:hideMark/>
          </w:tcPr>
          <w:p w14:paraId="736D001F" w14:textId="77777777" w:rsidR="008356F6" w:rsidRPr="004C62CE" w:rsidRDefault="008356F6" w:rsidP="00A80E4C">
            <w:pPr>
              <w:jc w:val="right"/>
              <w:rPr>
                <w:rFonts w:ascii="Calibri" w:hAnsi="Calibri" w:cs="Calibri"/>
                <w:lang w:val="fr-MA"/>
              </w:rPr>
            </w:pPr>
            <w:r w:rsidRPr="004C62CE">
              <w:rPr>
                <w:rFonts w:ascii="Calibri" w:hAnsi="Calibri" w:cs="Calibri"/>
                <w:lang w:val="fr-MA"/>
              </w:rPr>
              <w:t>25000</w:t>
            </w:r>
          </w:p>
        </w:tc>
        <w:tc>
          <w:tcPr>
            <w:tcW w:w="1275" w:type="dxa"/>
            <w:tcBorders>
              <w:top w:val="nil"/>
              <w:left w:val="nil"/>
              <w:bottom w:val="single" w:sz="4" w:space="0" w:color="auto"/>
              <w:right w:val="single" w:sz="4" w:space="0" w:color="auto"/>
            </w:tcBorders>
            <w:shd w:val="clear" w:color="auto" w:fill="auto"/>
            <w:noWrap/>
            <w:vAlign w:val="bottom"/>
            <w:hideMark/>
          </w:tcPr>
          <w:p w14:paraId="37AA89E4" w14:textId="77777777" w:rsidR="008356F6" w:rsidRPr="004C62CE" w:rsidRDefault="008356F6" w:rsidP="00A80E4C">
            <w:pPr>
              <w:jc w:val="right"/>
              <w:rPr>
                <w:rFonts w:ascii="Calibri" w:hAnsi="Calibri" w:cs="Calibri"/>
                <w:lang w:val="fr-MA"/>
              </w:rPr>
            </w:pPr>
            <w:r w:rsidRPr="004C62CE">
              <w:rPr>
                <w:rFonts w:ascii="Calibri" w:hAnsi="Calibri" w:cs="Calibri"/>
                <w:lang w:val="fr-MA"/>
              </w:rPr>
              <w:t>25000</w:t>
            </w:r>
          </w:p>
        </w:tc>
      </w:tr>
      <w:tr w:rsidR="008356F6" w:rsidRPr="004C62CE" w14:paraId="6752EAEE"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488CFA6A" w14:textId="77777777" w:rsidR="008356F6" w:rsidRPr="004C62CE" w:rsidRDefault="008356F6" w:rsidP="00A80E4C">
            <w:pPr>
              <w:jc w:val="center"/>
              <w:rPr>
                <w:rFonts w:ascii="Calibri" w:hAnsi="Calibri" w:cs="Calibri"/>
                <w:color w:val="000000"/>
                <w:sz w:val="22"/>
                <w:szCs w:val="22"/>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636F8E32" w14:textId="77777777" w:rsidR="008356F6" w:rsidRPr="00A80E4C" w:rsidRDefault="008356F6" w:rsidP="00A80E4C">
            <w:pPr>
              <w:jc w:val="center"/>
              <w:rPr>
                <w:rFonts w:ascii="Calibri" w:hAnsi="Calibri" w:cs="Calibri"/>
                <w:b/>
                <w:bCs/>
                <w:color w:val="FF0000"/>
                <w:lang w:val="fr-MA"/>
              </w:rPr>
            </w:pPr>
            <w:r w:rsidRPr="00A80E4C">
              <w:rPr>
                <w:rFonts w:ascii="Calibri" w:hAnsi="Calibri" w:cs="Calibri"/>
                <w:b/>
                <w:bCs/>
                <w:color w:val="FF0000"/>
                <w:lang w:val="fr-MA"/>
              </w:rPr>
              <w:t>DOTATIONS D'EXPLOITATION APRES RETRAITEMENT</w:t>
            </w:r>
          </w:p>
        </w:tc>
        <w:tc>
          <w:tcPr>
            <w:tcW w:w="1418" w:type="dxa"/>
            <w:tcBorders>
              <w:top w:val="nil"/>
              <w:left w:val="nil"/>
              <w:bottom w:val="single" w:sz="4" w:space="0" w:color="auto"/>
              <w:right w:val="single" w:sz="4" w:space="0" w:color="auto"/>
            </w:tcBorders>
            <w:shd w:val="clear" w:color="auto" w:fill="auto"/>
            <w:noWrap/>
            <w:vAlign w:val="bottom"/>
            <w:hideMark/>
          </w:tcPr>
          <w:p w14:paraId="49AEFE43" w14:textId="77777777" w:rsidR="008356F6" w:rsidRPr="00A80E4C" w:rsidRDefault="008356F6" w:rsidP="00A80E4C">
            <w:pPr>
              <w:jc w:val="center"/>
              <w:rPr>
                <w:rFonts w:ascii="Calibri" w:hAnsi="Calibri" w:cs="Calibri"/>
                <w:b/>
                <w:bCs/>
                <w:color w:val="FF0000"/>
                <w:lang w:val="fr-MA"/>
              </w:rPr>
            </w:pPr>
            <w:r w:rsidRPr="00A80E4C">
              <w:rPr>
                <w:rFonts w:ascii="Calibri" w:hAnsi="Calibri" w:cs="Calibri"/>
                <w:b/>
                <w:bCs/>
                <w:color w:val="FF0000"/>
                <w:lang w:val="fr-MA"/>
              </w:rPr>
              <w:t>98560</w:t>
            </w:r>
          </w:p>
        </w:tc>
        <w:tc>
          <w:tcPr>
            <w:tcW w:w="1275" w:type="dxa"/>
            <w:tcBorders>
              <w:top w:val="nil"/>
              <w:left w:val="nil"/>
              <w:bottom w:val="single" w:sz="4" w:space="0" w:color="auto"/>
              <w:right w:val="single" w:sz="4" w:space="0" w:color="auto"/>
            </w:tcBorders>
            <w:shd w:val="clear" w:color="auto" w:fill="auto"/>
            <w:noWrap/>
            <w:vAlign w:val="bottom"/>
            <w:hideMark/>
          </w:tcPr>
          <w:p w14:paraId="595D31F8" w14:textId="77777777" w:rsidR="008356F6" w:rsidRPr="00A80E4C" w:rsidRDefault="008356F6" w:rsidP="00A80E4C">
            <w:pPr>
              <w:jc w:val="center"/>
              <w:rPr>
                <w:rFonts w:ascii="Calibri" w:hAnsi="Calibri" w:cs="Calibri"/>
                <w:b/>
                <w:bCs/>
                <w:color w:val="FF0000"/>
                <w:lang w:val="fr-MA"/>
              </w:rPr>
            </w:pPr>
            <w:r w:rsidRPr="00A80E4C">
              <w:rPr>
                <w:rFonts w:ascii="Calibri" w:hAnsi="Calibri" w:cs="Calibri"/>
                <w:b/>
                <w:bCs/>
                <w:color w:val="FF0000"/>
                <w:lang w:val="fr-MA"/>
              </w:rPr>
              <w:t>92230</w:t>
            </w:r>
          </w:p>
        </w:tc>
      </w:tr>
      <w:tr w:rsidR="008356F6" w:rsidRPr="004C62CE" w14:paraId="2A8596F4"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730BA59E" w14:textId="77777777" w:rsidR="008356F6" w:rsidRPr="004C62CE" w:rsidRDefault="008356F6" w:rsidP="00A80E4C">
            <w:pPr>
              <w:jc w:val="center"/>
              <w:rPr>
                <w:sz w:val="20"/>
                <w:szCs w:val="2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20DD9397" w14:textId="77777777" w:rsidR="008356F6" w:rsidRPr="004C62CE" w:rsidRDefault="008356F6" w:rsidP="00A80E4C">
            <w:pPr>
              <w:rPr>
                <w:rFonts w:ascii="Calibri" w:hAnsi="Calibri" w:cs="Calibri"/>
                <w:lang w:val="fr-MA"/>
              </w:rPr>
            </w:pPr>
            <w:r w:rsidRPr="004C62CE">
              <w:rPr>
                <w:rFonts w:ascii="Calibri" w:hAnsi="Calibri" w:cs="Calibri"/>
                <w:lang w:val="fr-MA"/>
              </w:rPr>
              <w:t>CHARGES FINANCIERES AU CPC</w:t>
            </w:r>
          </w:p>
        </w:tc>
        <w:tc>
          <w:tcPr>
            <w:tcW w:w="1418" w:type="dxa"/>
            <w:tcBorders>
              <w:top w:val="nil"/>
              <w:left w:val="nil"/>
              <w:bottom w:val="single" w:sz="4" w:space="0" w:color="auto"/>
              <w:right w:val="single" w:sz="4" w:space="0" w:color="auto"/>
            </w:tcBorders>
            <w:shd w:val="clear" w:color="auto" w:fill="auto"/>
            <w:noWrap/>
            <w:vAlign w:val="bottom"/>
            <w:hideMark/>
          </w:tcPr>
          <w:p w14:paraId="6F73BEA0" w14:textId="77777777" w:rsidR="008356F6" w:rsidRPr="004C62CE" w:rsidRDefault="008356F6" w:rsidP="00A80E4C">
            <w:pPr>
              <w:jc w:val="right"/>
              <w:rPr>
                <w:rFonts w:ascii="Calibri" w:hAnsi="Calibri" w:cs="Calibri"/>
                <w:lang w:val="fr-MA"/>
              </w:rPr>
            </w:pPr>
            <w:r w:rsidRPr="004C62CE">
              <w:rPr>
                <w:rFonts w:ascii="Calibri" w:hAnsi="Calibri" w:cs="Calibri"/>
                <w:lang w:val="fr-MA"/>
              </w:rPr>
              <w:t>36000</w:t>
            </w:r>
          </w:p>
        </w:tc>
        <w:tc>
          <w:tcPr>
            <w:tcW w:w="1275" w:type="dxa"/>
            <w:tcBorders>
              <w:top w:val="nil"/>
              <w:left w:val="nil"/>
              <w:bottom w:val="single" w:sz="4" w:space="0" w:color="auto"/>
              <w:right w:val="single" w:sz="4" w:space="0" w:color="auto"/>
            </w:tcBorders>
            <w:shd w:val="clear" w:color="auto" w:fill="auto"/>
            <w:noWrap/>
            <w:vAlign w:val="bottom"/>
            <w:hideMark/>
          </w:tcPr>
          <w:p w14:paraId="4664F7DC" w14:textId="77777777" w:rsidR="008356F6" w:rsidRPr="004C62CE" w:rsidRDefault="008356F6" w:rsidP="00A80E4C">
            <w:pPr>
              <w:jc w:val="right"/>
              <w:rPr>
                <w:rFonts w:ascii="Calibri" w:hAnsi="Calibri" w:cs="Calibri"/>
                <w:lang w:val="fr-MA"/>
              </w:rPr>
            </w:pPr>
            <w:r w:rsidRPr="004C62CE">
              <w:rPr>
                <w:rFonts w:ascii="Calibri" w:hAnsi="Calibri" w:cs="Calibri"/>
                <w:lang w:val="fr-MA"/>
              </w:rPr>
              <w:t>29178</w:t>
            </w:r>
          </w:p>
        </w:tc>
      </w:tr>
      <w:tr w:rsidR="008356F6" w:rsidRPr="004C62CE" w14:paraId="743C04CE"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61FCD4EC" w14:textId="77777777" w:rsidR="008356F6" w:rsidRPr="004C62CE" w:rsidRDefault="008356F6" w:rsidP="00A80E4C">
            <w:pPr>
              <w:jc w:val="center"/>
              <w:rPr>
                <w:sz w:val="20"/>
                <w:szCs w:val="2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3B814A1C" w14:textId="77777777" w:rsidR="008356F6" w:rsidRPr="004C62CE" w:rsidRDefault="008356F6" w:rsidP="00A80E4C">
            <w:pPr>
              <w:rPr>
                <w:rFonts w:ascii="Calibri" w:hAnsi="Calibri" w:cs="Calibri"/>
                <w:lang w:val="fr-MA"/>
              </w:rPr>
            </w:pPr>
            <w:r w:rsidRPr="004C62CE">
              <w:rPr>
                <w:rFonts w:ascii="Calibri" w:hAnsi="Calibri" w:cs="Calibri"/>
                <w:lang w:val="fr-MA"/>
              </w:rPr>
              <w:t>INTERETS SUR CREDIT BAIL</w:t>
            </w:r>
          </w:p>
        </w:tc>
        <w:tc>
          <w:tcPr>
            <w:tcW w:w="1418" w:type="dxa"/>
            <w:tcBorders>
              <w:top w:val="nil"/>
              <w:left w:val="nil"/>
              <w:bottom w:val="single" w:sz="4" w:space="0" w:color="auto"/>
              <w:right w:val="single" w:sz="4" w:space="0" w:color="auto"/>
            </w:tcBorders>
            <w:shd w:val="clear" w:color="auto" w:fill="auto"/>
            <w:noWrap/>
            <w:vAlign w:val="bottom"/>
            <w:hideMark/>
          </w:tcPr>
          <w:p w14:paraId="6A04EEFC" w14:textId="77777777" w:rsidR="008356F6" w:rsidRPr="004C62CE" w:rsidRDefault="008356F6" w:rsidP="00A80E4C">
            <w:pPr>
              <w:jc w:val="right"/>
              <w:rPr>
                <w:rFonts w:ascii="Calibri" w:hAnsi="Calibri" w:cs="Calibri"/>
                <w:lang w:val="fr-MA"/>
              </w:rPr>
            </w:pPr>
            <w:r w:rsidRPr="004C62CE">
              <w:rPr>
                <w:rFonts w:ascii="Calibri" w:hAnsi="Calibri" w:cs="Calibri"/>
                <w:lang w:val="fr-MA"/>
              </w:rPr>
              <w:t>5000</w:t>
            </w:r>
          </w:p>
        </w:tc>
        <w:tc>
          <w:tcPr>
            <w:tcW w:w="1275" w:type="dxa"/>
            <w:tcBorders>
              <w:top w:val="nil"/>
              <w:left w:val="nil"/>
              <w:bottom w:val="single" w:sz="4" w:space="0" w:color="auto"/>
              <w:right w:val="single" w:sz="4" w:space="0" w:color="auto"/>
            </w:tcBorders>
            <w:shd w:val="clear" w:color="auto" w:fill="auto"/>
            <w:noWrap/>
            <w:vAlign w:val="bottom"/>
            <w:hideMark/>
          </w:tcPr>
          <w:p w14:paraId="5A511914" w14:textId="77777777" w:rsidR="008356F6" w:rsidRPr="004C62CE" w:rsidRDefault="008356F6" w:rsidP="00A80E4C">
            <w:pPr>
              <w:jc w:val="right"/>
              <w:rPr>
                <w:rFonts w:ascii="Calibri" w:hAnsi="Calibri" w:cs="Calibri"/>
                <w:lang w:val="fr-MA"/>
              </w:rPr>
            </w:pPr>
            <w:r w:rsidRPr="004C62CE">
              <w:rPr>
                <w:rFonts w:ascii="Calibri" w:hAnsi="Calibri" w:cs="Calibri"/>
                <w:lang w:val="fr-MA"/>
              </w:rPr>
              <w:t>5000</w:t>
            </w:r>
          </w:p>
        </w:tc>
      </w:tr>
      <w:tr w:rsidR="008356F6" w:rsidRPr="004C62CE" w14:paraId="6162B8DA" w14:textId="77777777" w:rsidTr="008356F6">
        <w:trPr>
          <w:trHeight w:val="320"/>
          <w:jc w:val="center"/>
        </w:trPr>
        <w:tc>
          <w:tcPr>
            <w:tcW w:w="1380" w:type="dxa"/>
            <w:tcBorders>
              <w:top w:val="nil"/>
              <w:left w:val="nil"/>
              <w:right w:val="nil"/>
            </w:tcBorders>
            <w:shd w:val="clear" w:color="auto" w:fill="auto"/>
            <w:noWrap/>
            <w:vAlign w:val="bottom"/>
            <w:hideMark/>
          </w:tcPr>
          <w:p w14:paraId="3D914C4C" w14:textId="77777777" w:rsidR="008356F6" w:rsidRPr="004C62CE" w:rsidRDefault="008356F6" w:rsidP="00A80E4C">
            <w:pPr>
              <w:jc w:val="center"/>
              <w:rPr>
                <w:rFonts w:ascii="Calibri" w:hAnsi="Calibri" w:cs="Calibri"/>
                <w:color w:val="000000"/>
                <w:sz w:val="22"/>
                <w:szCs w:val="22"/>
                <w:lang w:val="fr-MA"/>
              </w:rPr>
            </w:pPr>
          </w:p>
        </w:tc>
        <w:tc>
          <w:tcPr>
            <w:tcW w:w="5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8C406" w14:textId="77777777" w:rsidR="008356F6" w:rsidRPr="00A80E4C" w:rsidRDefault="008356F6" w:rsidP="00A80E4C">
            <w:pPr>
              <w:jc w:val="center"/>
              <w:rPr>
                <w:rFonts w:ascii="Calibri" w:hAnsi="Calibri" w:cs="Calibri"/>
                <w:b/>
                <w:bCs/>
                <w:color w:val="FF0000"/>
                <w:lang w:val="fr-MA"/>
              </w:rPr>
            </w:pPr>
            <w:r w:rsidRPr="00A80E4C">
              <w:rPr>
                <w:rFonts w:ascii="Calibri" w:hAnsi="Calibri" w:cs="Calibri"/>
                <w:b/>
                <w:bCs/>
                <w:color w:val="FF0000"/>
                <w:lang w:val="fr-MA"/>
              </w:rPr>
              <w:t>CHARGES FINANCIERES APRES RETRAITEMENT</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8F4C76F" w14:textId="77777777" w:rsidR="008356F6" w:rsidRPr="00A80E4C" w:rsidRDefault="008356F6" w:rsidP="00A80E4C">
            <w:pPr>
              <w:jc w:val="center"/>
              <w:rPr>
                <w:rFonts w:ascii="Calibri" w:hAnsi="Calibri" w:cs="Calibri"/>
                <w:b/>
                <w:bCs/>
                <w:color w:val="FF0000"/>
                <w:lang w:val="fr-MA"/>
              </w:rPr>
            </w:pPr>
            <w:r w:rsidRPr="00A80E4C">
              <w:rPr>
                <w:rFonts w:ascii="Calibri" w:hAnsi="Calibri" w:cs="Calibri"/>
                <w:b/>
                <w:bCs/>
                <w:color w:val="FF0000"/>
                <w:lang w:val="fr-MA"/>
              </w:rPr>
              <w:t>41000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93E270" w14:textId="77777777" w:rsidR="008356F6" w:rsidRPr="00A80E4C" w:rsidRDefault="008356F6" w:rsidP="00A80E4C">
            <w:pPr>
              <w:jc w:val="center"/>
              <w:rPr>
                <w:rFonts w:ascii="Calibri" w:hAnsi="Calibri" w:cs="Calibri"/>
                <w:b/>
                <w:bCs/>
                <w:color w:val="FF0000"/>
                <w:lang w:val="fr-MA"/>
              </w:rPr>
            </w:pPr>
            <w:r w:rsidRPr="00A80E4C">
              <w:rPr>
                <w:rFonts w:ascii="Calibri" w:hAnsi="Calibri" w:cs="Calibri"/>
                <w:b/>
                <w:bCs/>
                <w:color w:val="FF0000"/>
                <w:lang w:val="fr-MA"/>
              </w:rPr>
              <w:t>34178</w:t>
            </w:r>
          </w:p>
        </w:tc>
      </w:tr>
      <w:tr w:rsidR="008356F6" w:rsidRPr="004C62CE" w14:paraId="3CF4E1A4" w14:textId="77777777" w:rsidTr="008356F6">
        <w:trPr>
          <w:trHeight w:val="320"/>
          <w:jc w:val="center"/>
        </w:trPr>
        <w:tc>
          <w:tcPr>
            <w:tcW w:w="1380" w:type="dxa"/>
            <w:tcBorders>
              <w:top w:val="nil"/>
              <w:left w:val="nil"/>
              <w:right w:val="nil"/>
            </w:tcBorders>
            <w:shd w:val="clear" w:color="auto" w:fill="auto"/>
            <w:noWrap/>
            <w:vAlign w:val="bottom"/>
          </w:tcPr>
          <w:p w14:paraId="235A7F0E" w14:textId="77777777" w:rsidR="008356F6" w:rsidRDefault="008356F6" w:rsidP="00A80E4C">
            <w:pPr>
              <w:jc w:val="center"/>
              <w:rPr>
                <w:rFonts w:ascii="Calibri" w:hAnsi="Calibri" w:cs="Calibri"/>
                <w:color w:val="000000"/>
                <w:sz w:val="22"/>
                <w:szCs w:val="22"/>
                <w:lang w:val="fr-MA"/>
              </w:rPr>
            </w:pPr>
          </w:p>
          <w:p w14:paraId="61C8F93A" w14:textId="77777777" w:rsidR="008356F6" w:rsidRDefault="008356F6" w:rsidP="00A80E4C">
            <w:pPr>
              <w:jc w:val="center"/>
              <w:rPr>
                <w:rFonts w:ascii="Calibri" w:hAnsi="Calibri" w:cs="Calibri"/>
                <w:color w:val="000000"/>
                <w:sz w:val="22"/>
                <w:szCs w:val="22"/>
                <w:lang w:val="fr-MA"/>
              </w:rPr>
            </w:pPr>
          </w:p>
          <w:p w14:paraId="760E084C" w14:textId="77777777" w:rsidR="008356F6" w:rsidRDefault="008356F6" w:rsidP="00A80E4C">
            <w:pPr>
              <w:jc w:val="center"/>
              <w:rPr>
                <w:rFonts w:ascii="Calibri" w:hAnsi="Calibri" w:cs="Calibri"/>
                <w:color w:val="000000"/>
                <w:sz w:val="22"/>
                <w:szCs w:val="22"/>
                <w:lang w:val="fr-MA"/>
              </w:rPr>
            </w:pPr>
          </w:p>
          <w:p w14:paraId="136150D6" w14:textId="77777777" w:rsidR="008356F6" w:rsidRPr="004C62CE" w:rsidRDefault="008356F6" w:rsidP="00A80E4C">
            <w:pPr>
              <w:jc w:val="center"/>
              <w:rPr>
                <w:rFonts w:ascii="Calibri" w:hAnsi="Calibri" w:cs="Calibri"/>
                <w:color w:val="000000"/>
                <w:sz w:val="22"/>
                <w:szCs w:val="22"/>
                <w:lang w:val="fr-MA"/>
              </w:rPr>
            </w:pPr>
          </w:p>
        </w:tc>
        <w:tc>
          <w:tcPr>
            <w:tcW w:w="55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66D3B9" w14:textId="77777777" w:rsidR="008356F6" w:rsidRPr="00A80E4C" w:rsidRDefault="008356F6" w:rsidP="00A80E4C">
            <w:pPr>
              <w:jc w:val="center"/>
              <w:rPr>
                <w:rFonts w:ascii="Calibri" w:hAnsi="Calibri" w:cs="Calibri"/>
                <w:b/>
                <w:bCs/>
                <w:color w:val="FF0000"/>
                <w:lang w:val="fr-MA"/>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ED5199A" w14:textId="77777777" w:rsidR="008356F6" w:rsidRPr="00A80E4C" w:rsidRDefault="008356F6" w:rsidP="00A80E4C">
            <w:pPr>
              <w:jc w:val="center"/>
              <w:rPr>
                <w:rFonts w:ascii="Calibri" w:hAnsi="Calibri" w:cs="Calibri"/>
                <w:b/>
                <w:bCs/>
                <w:color w:val="FF0000"/>
                <w:lang w:val="fr-MA"/>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30440808" w14:textId="77777777" w:rsidR="008356F6" w:rsidRPr="00A80E4C" w:rsidRDefault="008356F6" w:rsidP="00A80E4C">
            <w:pPr>
              <w:jc w:val="center"/>
              <w:rPr>
                <w:rFonts w:ascii="Calibri" w:hAnsi="Calibri" w:cs="Calibri"/>
                <w:b/>
                <w:bCs/>
                <w:color w:val="FF0000"/>
                <w:lang w:val="fr-MA"/>
              </w:rPr>
            </w:pPr>
          </w:p>
        </w:tc>
      </w:tr>
      <w:tr w:rsidR="008356F6" w:rsidRPr="004C62CE" w14:paraId="6AD428AF" w14:textId="77777777" w:rsidTr="008356F6">
        <w:trPr>
          <w:trHeight w:val="320"/>
          <w:jc w:val="center"/>
        </w:trPr>
        <w:tc>
          <w:tcPr>
            <w:tcW w:w="1380" w:type="dxa"/>
            <w:tcBorders>
              <w:top w:val="nil"/>
              <w:left w:val="nil"/>
            </w:tcBorders>
            <w:shd w:val="clear" w:color="auto" w:fill="auto"/>
            <w:noWrap/>
            <w:vAlign w:val="bottom"/>
          </w:tcPr>
          <w:p w14:paraId="1981160A" w14:textId="77777777" w:rsidR="008356F6" w:rsidRPr="00A80E4C" w:rsidRDefault="008356F6" w:rsidP="00A80E4C">
            <w:pPr>
              <w:pStyle w:val="ListParagraph"/>
              <w:numPr>
                <w:ilvl w:val="0"/>
                <w:numId w:val="3"/>
              </w:numPr>
              <w:jc w:val="center"/>
              <w:rPr>
                <w:rFonts w:ascii="Calibri" w:hAnsi="Calibri" w:cs="Calibri"/>
                <w:color w:val="000000"/>
                <w:sz w:val="22"/>
                <w:szCs w:val="22"/>
                <w:lang w:val="fr-MA"/>
              </w:rPr>
            </w:pPr>
            <w:r w:rsidRPr="00A80E4C">
              <w:rPr>
                <w:rFonts w:ascii="Calibri" w:hAnsi="Calibri" w:cs="Calibri"/>
                <w:b/>
                <w:bCs/>
                <w:lang w:val="fr-MA"/>
              </w:rPr>
              <w:t xml:space="preserve"> TFR</w:t>
            </w:r>
          </w:p>
        </w:tc>
        <w:tc>
          <w:tcPr>
            <w:tcW w:w="5566" w:type="dxa"/>
            <w:tcBorders>
              <w:top w:val="single" w:sz="4" w:space="0" w:color="auto"/>
            </w:tcBorders>
            <w:shd w:val="clear" w:color="auto" w:fill="auto"/>
            <w:noWrap/>
            <w:vAlign w:val="bottom"/>
          </w:tcPr>
          <w:p w14:paraId="08373FB9" w14:textId="77777777" w:rsidR="008356F6" w:rsidRPr="00A80E4C" w:rsidRDefault="008356F6" w:rsidP="00A80E4C">
            <w:pPr>
              <w:jc w:val="center"/>
              <w:rPr>
                <w:rFonts w:ascii="Calibri" w:hAnsi="Calibri" w:cs="Calibri"/>
                <w:b/>
                <w:bCs/>
                <w:color w:val="FF0000"/>
                <w:lang w:val="fr-MA"/>
              </w:rPr>
            </w:pPr>
          </w:p>
        </w:tc>
        <w:tc>
          <w:tcPr>
            <w:tcW w:w="1418" w:type="dxa"/>
            <w:tcBorders>
              <w:top w:val="single" w:sz="4" w:space="0" w:color="auto"/>
            </w:tcBorders>
            <w:shd w:val="clear" w:color="auto" w:fill="auto"/>
            <w:noWrap/>
            <w:vAlign w:val="bottom"/>
          </w:tcPr>
          <w:p w14:paraId="4A9457A0" w14:textId="77777777" w:rsidR="008356F6" w:rsidRPr="00A80E4C" w:rsidRDefault="008356F6" w:rsidP="00A80E4C">
            <w:pPr>
              <w:jc w:val="center"/>
              <w:rPr>
                <w:rFonts w:ascii="Calibri" w:hAnsi="Calibri" w:cs="Calibri"/>
                <w:b/>
                <w:bCs/>
                <w:color w:val="FF0000"/>
                <w:lang w:val="fr-MA"/>
              </w:rPr>
            </w:pPr>
          </w:p>
        </w:tc>
        <w:tc>
          <w:tcPr>
            <w:tcW w:w="1275" w:type="dxa"/>
            <w:tcBorders>
              <w:top w:val="single" w:sz="4" w:space="0" w:color="auto"/>
            </w:tcBorders>
            <w:shd w:val="clear" w:color="auto" w:fill="auto"/>
            <w:noWrap/>
            <w:vAlign w:val="bottom"/>
          </w:tcPr>
          <w:p w14:paraId="37F2708A" w14:textId="77777777" w:rsidR="008356F6" w:rsidRPr="00A80E4C" w:rsidRDefault="008356F6" w:rsidP="00A80E4C">
            <w:pPr>
              <w:jc w:val="center"/>
              <w:rPr>
                <w:rFonts w:ascii="Calibri" w:hAnsi="Calibri" w:cs="Calibri"/>
                <w:b/>
                <w:bCs/>
                <w:color w:val="FF0000"/>
                <w:lang w:val="fr-MA"/>
              </w:rPr>
            </w:pPr>
          </w:p>
        </w:tc>
      </w:tr>
      <w:tr w:rsidR="008356F6" w:rsidRPr="004C62CE" w14:paraId="3647F204" w14:textId="77777777" w:rsidTr="008356F6">
        <w:trPr>
          <w:trHeight w:val="320"/>
          <w:jc w:val="center"/>
        </w:trPr>
        <w:tc>
          <w:tcPr>
            <w:tcW w:w="1380" w:type="dxa"/>
            <w:tcBorders>
              <w:top w:val="nil"/>
              <w:left w:val="nil"/>
              <w:right w:val="nil"/>
            </w:tcBorders>
            <w:shd w:val="clear" w:color="auto" w:fill="auto"/>
            <w:noWrap/>
            <w:vAlign w:val="bottom"/>
            <w:hideMark/>
          </w:tcPr>
          <w:p w14:paraId="6829B782" w14:textId="77777777" w:rsidR="008356F6" w:rsidRPr="004C62CE" w:rsidRDefault="008356F6" w:rsidP="00A80E4C">
            <w:pPr>
              <w:jc w:val="center"/>
              <w:rPr>
                <w:sz w:val="20"/>
                <w:szCs w:val="20"/>
                <w:lang w:val="fr-MA"/>
              </w:rPr>
            </w:pPr>
          </w:p>
        </w:tc>
        <w:tc>
          <w:tcPr>
            <w:tcW w:w="5566" w:type="dxa"/>
            <w:tcBorders>
              <w:top w:val="nil"/>
              <w:left w:val="nil"/>
              <w:bottom w:val="single" w:sz="4" w:space="0" w:color="auto"/>
              <w:right w:val="nil"/>
            </w:tcBorders>
            <w:shd w:val="clear" w:color="auto" w:fill="auto"/>
            <w:noWrap/>
            <w:vAlign w:val="bottom"/>
            <w:hideMark/>
          </w:tcPr>
          <w:p w14:paraId="2371F2D6" w14:textId="77777777" w:rsidR="008356F6" w:rsidRPr="00A80E4C" w:rsidRDefault="008356F6" w:rsidP="00A80E4C">
            <w:pPr>
              <w:rPr>
                <w:b/>
                <w:bCs/>
                <w:i/>
                <w:iCs/>
                <w:sz w:val="20"/>
                <w:szCs w:val="20"/>
                <w:lang w:val="fr-MA"/>
              </w:rPr>
            </w:pPr>
            <w:r w:rsidRPr="00586527">
              <w:rPr>
                <w:b/>
                <w:bCs/>
                <w:i/>
                <w:iCs/>
                <w:color w:val="C00000"/>
                <w:sz w:val="20"/>
                <w:szCs w:val="20"/>
                <w:lang w:val="fr-MA"/>
              </w:rPr>
              <w:t>NB. LES TFR EST ÉTABLI À PARTIR DU CPC EN TENANT COMPTE DES RETRAITEMENTS EFFECTUÉS EN QUESTION N°1 (VOIR POSTES EN CARACTÈRES ITALIQUES)</w:t>
            </w:r>
          </w:p>
        </w:tc>
        <w:tc>
          <w:tcPr>
            <w:tcW w:w="1418" w:type="dxa"/>
            <w:tcBorders>
              <w:top w:val="nil"/>
              <w:left w:val="nil"/>
              <w:bottom w:val="single" w:sz="4" w:space="0" w:color="auto"/>
              <w:right w:val="nil"/>
            </w:tcBorders>
            <w:shd w:val="clear" w:color="auto" w:fill="auto"/>
            <w:noWrap/>
            <w:vAlign w:val="bottom"/>
            <w:hideMark/>
          </w:tcPr>
          <w:p w14:paraId="657DB1D7" w14:textId="77777777" w:rsidR="008356F6" w:rsidRPr="004C62CE" w:rsidRDefault="008356F6" w:rsidP="00A80E4C">
            <w:pPr>
              <w:rPr>
                <w:sz w:val="20"/>
                <w:szCs w:val="20"/>
                <w:lang w:val="fr-MA"/>
              </w:rPr>
            </w:pPr>
          </w:p>
        </w:tc>
        <w:tc>
          <w:tcPr>
            <w:tcW w:w="1275" w:type="dxa"/>
            <w:tcBorders>
              <w:top w:val="nil"/>
              <w:left w:val="nil"/>
              <w:bottom w:val="single" w:sz="4" w:space="0" w:color="auto"/>
              <w:right w:val="nil"/>
            </w:tcBorders>
            <w:shd w:val="clear" w:color="auto" w:fill="auto"/>
            <w:noWrap/>
            <w:vAlign w:val="bottom"/>
            <w:hideMark/>
          </w:tcPr>
          <w:p w14:paraId="221C647E" w14:textId="77777777" w:rsidR="008356F6" w:rsidRPr="004C62CE" w:rsidRDefault="008356F6" w:rsidP="00A80E4C">
            <w:pPr>
              <w:rPr>
                <w:sz w:val="20"/>
                <w:szCs w:val="20"/>
                <w:lang w:val="fr-MA"/>
              </w:rPr>
            </w:pPr>
          </w:p>
        </w:tc>
      </w:tr>
      <w:tr w:rsidR="008356F6" w:rsidRPr="004C62CE" w14:paraId="4F2E4585" w14:textId="77777777" w:rsidTr="008356F6">
        <w:trPr>
          <w:trHeight w:val="320"/>
          <w:jc w:val="center"/>
        </w:trPr>
        <w:tc>
          <w:tcPr>
            <w:tcW w:w="1380" w:type="dxa"/>
            <w:tcBorders>
              <w:left w:val="nil"/>
              <w:bottom w:val="nil"/>
              <w:right w:val="nil"/>
            </w:tcBorders>
            <w:shd w:val="clear" w:color="auto" w:fill="auto"/>
            <w:noWrap/>
            <w:vAlign w:val="bottom"/>
            <w:hideMark/>
          </w:tcPr>
          <w:p w14:paraId="011C5ECB" w14:textId="77777777" w:rsidR="008356F6" w:rsidRPr="004C62CE" w:rsidRDefault="008356F6" w:rsidP="00A80E4C">
            <w:pPr>
              <w:rPr>
                <w:rFonts w:ascii="Calibri" w:hAnsi="Calibri" w:cs="Calibri"/>
                <w:b/>
                <w:bCs/>
                <w:lang w:val="fr-MA"/>
              </w:rPr>
            </w:pPr>
          </w:p>
        </w:tc>
        <w:tc>
          <w:tcPr>
            <w:tcW w:w="5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D5555" w14:textId="77777777" w:rsidR="008356F6" w:rsidRPr="00A80E4C" w:rsidRDefault="008356F6" w:rsidP="00586527">
            <w:pPr>
              <w:jc w:val="center"/>
              <w:rPr>
                <w:rFonts w:ascii="Calibri" w:hAnsi="Calibri" w:cs="Calibri"/>
                <w:b/>
                <w:bCs/>
                <w:lang w:val="fr-MA"/>
              </w:rPr>
            </w:pPr>
            <w:r>
              <w:rPr>
                <w:rFonts w:ascii="Calibri" w:hAnsi="Calibri" w:cs="Calibri"/>
                <w:b/>
                <w:bCs/>
                <w:lang w:val="fr-MA"/>
              </w:rPr>
              <w:t>TFR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56F7193" w14:textId="77777777" w:rsidR="008356F6" w:rsidRPr="00A80E4C" w:rsidRDefault="008356F6" w:rsidP="00A80E4C">
            <w:pPr>
              <w:jc w:val="center"/>
              <w:rPr>
                <w:rFonts w:ascii="Calibri" w:hAnsi="Calibri" w:cs="Calibri"/>
                <w:b/>
                <w:bCs/>
                <w:lang w:val="fr-MA"/>
              </w:rPr>
            </w:pPr>
            <w:r w:rsidRPr="00A80E4C">
              <w:rPr>
                <w:rFonts w:ascii="Calibri" w:hAnsi="Calibri" w:cs="Calibri"/>
                <w:b/>
                <w:bCs/>
                <w:lang w:val="fr-MA"/>
              </w:rPr>
              <w:t>N</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64F596" w14:textId="77777777" w:rsidR="008356F6" w:rsidRPr="00A80E4C" w:rsidRDefault="008356F6" w:rsidP="00A80E4C">
            <w:pPr>
              <w:jc w:val="center"/>
              <w:rPr>
                <w:rFonts w:ascii="Calibri" w:hAnsi="Calibri" w:cs="Calibri"/>
                <w:b/>
                <w:bCs/>
                <w:lang w:val="fr-MA"/>
              </w:rPr>
            </w:pPr>
            <w:r w:rsidRPr="00A80E4C">
              <w:rPr>
                <w:rFonts w:ascii="Calibri" w:hAnsi="Calibri" w:cs="Calibri"/>
                <w:b/>
                <w:bCs/>
                <w:lang w:val="fr-MA"/>
              </w:rPr>
              <w:t>N-1</w:t>
            </w:r>
          </w:p>
        </w:tc>
      </w:tr>
      <w:tr w:rsidR="008356F6" w:rsidRPr="004C62CE" w14:paraId="1A683B71"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3D2DEAD7"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259706AF" w14:textId="77777777" w:rsidR="008356F6" w:rsidRPr="004C62CE" w:rsidRDefault="008356F6" w:rsidP="00A80E4C">
            <w:pPr>
              <w:rPr>
                <w:rFonts w:ascii="Calibri" w:hAnsi="Calibri" w:cs="Calibri"/>
                <w:lang w:val="fr-MA"/>
              </w:rPr>
            </w:pPr>
            <w:r w:rsidRPr="004C62CE">
              <w:rPr>
                <w:rFonts w:ascii="Calibri" w:hAnsi="Calibri" w:cs="Calibri"/>
                <w:lang w:val="fr-MA"/>
              </w:rPr>
              <w:t>VENTES DE MSES</w:t>
            </w:r>
          </w:p>
        </w:tc>
        <w:tc>
          <w:tcPr>
            <w:tcW w:w="1418" w:type="dxa"/>
            <w:tcBorders>
              <w:top w:val="nil"/>
              <w:left w:val="nil"/>
              <w:bottom w:val="single" w:sz="4" w:space="0" w:color="auto"/>
              <w:right w:val="single" w:sz="4" w:space="0" w:color="auto"/>
            </w:tcBorders>
            <w:shd w:val="clear" w:color="auto" w:fill="auto"/>
            <w:noWrap/>
            <w:vAlign w:val="bottom"/>
            <w:hideMark/>
          </w:tcPr>
          <w:p w14:paraId="2DE8337A" w14:textId="77777777" w:rsidR="008356F6" w:rsidRPr="004C62CE" w:rsidRDefault="008356F6" w:rsidP="00A80E4C">
            <w:pPr>
              <w:jc w:val="right"/>
              <w:rPr>
                <w:rFonts w:ascii="Calibri" w:hAnsi="Calibri" w:cs="Calibri"/>
                <w:lang w:val="fr-MA"/>
              </w:rPr>
            </w:pPr>
            <w:r w:rsidRPr="004C62CE">
              <w:rPr>
                <w:rFonts w:ascii="Calibri" w:hAnsi="Calibri" w:cs="Calibri"/>
                <w:lang w:val="fr-MA"/>
              </w:rPr>
              <w:t>136938</w:t>
            </w:r>
          </w:p>
        </w:tc>
        <w:tc>
          <w:tcPr>
            <w:tcW w:w="1275" w:type="dxa"/>
            <w:tcBorders>
              <w:top w:val="nil"/>
              <w:left w:val="nil"/>
              <w:bottom w:val="single" w:sz="4" w:space="0" w:color="auto"/>
              <w:right w:val="single" w:sz="4" w:space="0" w:color="auto"/>
            </w:tcBorders>
            <w:shd w:val="clear" w:color="auto" w:fill="auto"/>
            <w:noWrap/>
            <w:vAlign w:val="bottom"/>
            <w:hideMark/>
          </w:tcPr>
          <w:p w14:paraId="400BA93C" w14:textId="77777777" w:rsidR="008356F6" w:rsidRPr="004C62CE" w:rsidRDefault="008356F6" w:rsidP="00A80E4C">
            <w:pPr>
              <w:jc w:val="right"/>
              <w:rPr>
                <w:rFonts w:ascii="Calibri" w:hAnsi="Calibri" w:cs="Calibri"/>
                <w:lang w:val="fr-MA"/>
              </w:rPr>
            </w:pPr>
            <w:r w:rsidRPr="004C62CE">
              <w:rPr>
                <w:rFonts w:ascii="Calibri" w:hAnsi="Calibri" w:cs="Calibri"/>
                <w:lang w:val="fr-MA"/>
              </w:rPr>
              <w:t>143640</w:t>
            </w:r>
          </w:p>
        </w:tc>
      </w:tr>
      <w:tr w:rsidR="008356F6" w:rsidRPr="004C62CE" w14:paraId="6FC99D67"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2BBD0CF5"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0EA6E19B" w14:textId="77777777" w:rsidR="008356F6" w:rsidRPr="00586527" w:rsidRDefault="008356F6" w:rsidP="00A80E4C">
            <w:pPr>
              <w:rPr>
                <w:rFonts w:ascii="Calibri" w:hAnsi="Calibri" w:cs="Calibri"/>
                <w:i/>
                <w:iCs/>
                <w:color w:val="C00000"/>
                <w:lang w:val="fr-MA"/>
              </w:rPr>
            </w:pPr>
            <w:r w:rsidRPr="00586527">
              <w:rPr>
                <w:rFonts w:ascii="Calibri" w:hAnsi="Calibri" w:cs="Calibri"/>
                <w:i/>
                <w:iCs/>
                <w:color w:val="C00000"/>
                <w:lang w:val="fr-MA"/>
              </w:rPr>
              <w:t>ACHATS REVENDUS DE MSES</w:t>
            </w:r>
          </w:p>
        </w:tc>
        <w:tc>
          <w:tcPr>
            <w:tcW w:w="1418" w:type="dxa"/>
            <w:tcBorders>
              <w:top w:val="nil"/>
              <w:left w:val="nil"/>
              <w:bottom w:val="single" w:sz="4" w:space="0" w:color="auto"/>
              <w:right w:val="single" w:sz="4" w:space="0" w:color="auto"/>
            </w:tcBorders>
            <w:shd w:val="clear" w:color="auto" w:fill="auto"/>
            <w:noWrap/>
            <w:vAlign w:val="bottom"/>
            <w:hideMark/>
          </w:tcPr>
          <w:p w14:paraId="3329BF8A" w14:textId="77777777" w:rsidR="008356F6" w:rsidRPr="00586527" w:rsidRDefault="008356F6" w:rsidP="00A80E4C">
            <w:pPr>
              <w:jc w:val="right"/>
              <w:rPr>
                <w:rFonts w:ascii="Calibri" w:hAnsi="Calibri" w:cs="Calibri"/>
                <w:i/>
                <w:iCs/>
                <w:color w:val="C00000"/>
                <w:lang w:val="fr-MA"/>
              </w:rPr>
            </w:pPr>
            <w:r w:rsidRPr="00586527">
              <w:rPr>
                <w:rFonts w:ascii="Calibri" w:hAnsi="Calibri" w:cs="Calibri"/>
                <w:i/>
                <w:iCs/>
                <w:color w:val="C00000"/>
                <w:lang w:val="fr-MA"/>
              </w:rPr>
              <w:t>100825</w:t>
            </w:r>
          </w:p>
        </w:tc>
        <w:tc>
          <w:tcPr>
            <w:tcW w:w="1275" w:type="dxa"/>
            <w:tcBorders>
              <w:top w:val="nil"/>
              <w:left w:val="nil"/>
              <w:bottom w:val="single" w:sz="4" w:space="0" w:color="auto"/>
              <w:right w:val="single" w:sz="4" w:space="0" w:color="auto"/>
            </w:tcBorders>
            <w:shd w:val="clear" w:color="auto" w:fill="auto"/>
            <w:noWrap/>
            <w:vAlign w:val="bottom"/>
            <w:hideMark/>
          </w:tcPr>
          <w:p w14:paraId="63A5EEDE" w14:textId="77777777" w:rsidR="008356F6" w:rsidRPr="00586527" w:rsidRDefault="008356F6" w:rsidP="00A80E4C">
            <w:pPr>
              <w:jc w:val="right"/>
              <w:rPr>
                <w:rFonts w:ascii="Calibri" w:hAnsi="Calibri" w:cs="Calibri"/>
                <w:i/>
                <w:iCs/>
                <w:color w:val="C00000"/>
                <w:lang w:val="fr-MA"/>
              </w:rPr>
            </w:pPr>
            <w:r w:rsidRPr="00586527">
              <w:rPr>
                <w:rFonts w:ascii="Calibri" w:hAnsi="Calibri" w:cs="Calibri"/>
                <w:i/>
                <w:iCs/>
                <w:color w:val="C00000"/>
                <w:lang w:val="fr-MA"/>
              </w:rPr>
              <w:t>100548</w:t>
            </w:r>
          </w:p>
        </w:tc>
      </w:tr>
      <w:tr w:rsidR="008356F6" w:rsidRPr="004C62CE" w14:paraId="38D1A2CC"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24A861B2"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6AB8A514"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MC</w:t>
            </w:r>
          </w:p>
        </w:tc>
        <w:tc>
          <w:tcPr>
            <w:tcW w:w="1418" w:type="dxa"/>
            <w:tcBorders>
              <w:top w:val="nil"/>
              <w:left w:val="nil"/>
              <w:bottom w:val="single" w:sz="4" w:space="0" w:color="auto"/>
              <w:right w:val="single" w:sz="4" w:space="0" w:color="auto"/>
            </w:tcBorders>
            <w:shd w:val="clear" w:color="auto" w:fill="auto"/>
            <w:noWrap/>
            <w:vAlign w:val="bottom"/>
            <w:hideMark/>
          </w:tcPr>
          <w:p w14:paraId="48A1F20B"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36113</w:t>
            </w:r>
          </w:p>
        </w:tc>
        <w:tc>
          <w:tcPr>
            <w:tcW w:w="1275" w:type="dxa"/>
            <w:tcBorders>
              <w:top w:val="nil"/>
              <w:left w:val="nil"/>
              <w:bottom w:val="single" w:sz="4" w:space="0" w:color="auto"/>
              <w:right w:val="single" w:sz="4" w:space="0" w:color="auto"/>
            </w:tcBorders>
            <w:shd w:val="clear" w:color="auto" w:fill="auto"/>
            <w:noWrap/>
            <w:vAlign w:val="bottom"/>
            <w:hideMark/>
          </w:tcPr>
          <w:p w14:paraId="07CF5A8E"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43092</w:t>
            </w:r>
          </w:p>
        </w:tc>
      </w:tr>
      <w:tr w:rsidR="008356F6" w:rsidRPr="004C62CE" w14:paraId="64B71EA2"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5D5F4233"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2A7B936B" w14:textId="77777777" w:rsidR="008356F6" w:rsidRPr="004C62CE" w:rsidRDefault="008356F6" w:rsidP="00A80E4C">
            <w:pPr>
              <w:rPr>
                <w:rFonts w:ascii="Calibri" w:hAnsi="Calibri" w:cs="Calibri"/>
                <w:lang w:val="fr-MA"/>
              </w:rPr>
            </w:pPr>
            <w:r w:rsidRPr="004C62CE">
              <w:rPr>
                <w:rFonts w:ascii="Calibri" w:hAnsi="Calibri" w:cs="Calibri"/>
                <w:lang w:val="fr-MA"/>
              </w:rPr>
              <w:t>VENTES DE BIENS ET SERVICES PRODUITS</w:t>
            </w:r>
          </w:p>
        </w:tc>
        <w:tc>
          <w:tcPr>
            <w:tcW w:w="1418" w:type="dxa"/>
            <w:tcBorders>
              <w:top w:val="nil"/>
              <w:left w:val="nil"/>
              <w:bottom w:val="single" w:sz="4" w:space="0" w:color="auto"/>
              <w:right w:val="single" w:sz="4" w:space="0" w:color="auto"/>
            </w:tcBorders>
            <w:shd w:val="clear" w:color="auto" w:fill="auto"/>
            <w:noWrap/>
            <w:vAlign w:val="bottom"/>
            <w:hideMark/>
          </w:tcPr>
          <w:p w14:paraId="61D33122" w14:textId="77777777" w:rsidR="008356F6" w:rsidRPr="004C62CE" w:rsidRDefault="008356F6" w:rsidP="00A80E4C">
            <w:pPr>
              <w:jc w:val="right"/>
              <w:rPr>
                <w:rFonts w:ascii="Calibri" w:hAnsi="Calibri" w:cs="Calibri"/>
                <w:lang w:val="fr-MA"/>
              </w:rPr>
            </w:pPr>
            <w:r w:rsidRPr="004C62CE">
              <w:rPr>
                <w:rFonts w:ascii="Calibri" w:hAnsi="Calibri" w:cs="Calibri"/>
                <w:lang w:val="fr-MA"/>
              </w:rPr>
              <w:t>916422</w:t>
            </w:r>
          </w:p>
        </w:tc>
        <w:tc>
          <w:tcPr>
            <w:tcW w:w="1275" w:type="dxa"/>
            <w:tcBorders>
              <w:top w:val="nil"/>
              <w:left w:val="nil"/>
              <w:bottom w:val="single" w:sz="4" w:space="0" w:color="auto"/>
              <w:right w:val="single" w:sz="4" w:space="0" w:color="auto"/>
            </w:tcBorders>
            <w:shd w:val="clear" w:color="auto" w:fill="auto"/>
            <w:noWrap/>
            <w:vAlign w:val="bottom"/>
            <w:hideMark/>
          </w:tcPr>
          <w:p w14:paraId="7E10C734" w14:textId="77777777" w:rsidR="008356F6" w:rsidRPr="004C62CE" w:rsidRDefault="008356F6" w:rsidP="00A80E4C">
            <w:pPr>
              <w:jc w:val="right"/>
              <w:rPr>
                <w:rFonts w:ascii="Calibri" w:hAnsi="Calibri" w:cs="Calibri"/>
                <w:lang w:val="fr-MA"/>
              </w:rPr>
            </w:pPr>
            <w:r w:rsidRPr="004C62CE">
              <w:rPr>
                <w:rFonts w:ascii="Calibri" w:hAnsi="Calibri" w:cs="Calibri"/>
                <w:lang w:val="fr-MA"/>
              </w:rPr>
              <w:t>813960</w:t>
            </w:r>
          </w:p>
        </w:tc>
      </w:tr>
      <w:tr w:rsidR="008356F6" w:rsidRPr="004C62CE" w14:paraId="6F8FABED"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601F19B9"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242AA520" w14:textId="77777777" w:rsidR="008356F6" w:rsidRPr="004C62CE" w:rsidRDefault="008356F6" w:rsidP="00A80E4C">
            <w:pPr>
              <w:rPr>
                <w:rFonts w:ascii="Calibri" w:hAnsi="Calibri" w:cs="Calibri"/>
                <w:lang w:val="fr-MA"/>
              </w:rPr>
            </w:pPr>
            <w:r w:rsidRPr="004C62CE">
              <w:rPr>
                <w:rFonts w:ascii="Calibri" w:hAnsi="Calibri" w:cs="Calibri"/>
                <w:lang w:val="fr-MA"/>
              </w:rPr>
              <w:t>VARIATION DES STOCKS DE PRODUITS</w:t>
            </w:r>
          </w:p>
        </w:tc>
        <w:tc>
          <w:tcPr>
            <w:tcW w:w="1418" w:type="dxa"/>
            <w:tcBorders>
              <w:top w:val="nil"/>
              <w:left w:val="nil"/>
              <w:bottom w:val="single" w:sz="4" w:space="0" w:color="auto"/>
              <w:right w:val="single" w:sz="4" w:space="0" w:color="auto"/>
            </w:tcBorders>
            <w:shd w:val="clear" w:color="auto" w:fill="auto"/>
            <w:noWrap/>
            <w:vAlign w:val="bottom"/>
            <w:hideMark/>
          </w:tcPr>
          <w:p w14:paraId="130D8B14" w14:textId="77777777" w:rsidR="008356F6" w:rsidRPr="004C62CE" w:rsidRDefault="008356F6" w:rsidP="00A80E4C">
            <w:pPr>
              <w:jc w:val="right"/>
              <w:rPr>
                <w:rFonts w:ascii="Calibri" w:hAnsi="Calibri" w:cs="Calibri"/>
                <w:lang w:val="fr-MA"/>
              </w:rPr>
            </w:pPr>
            <w:r w:rsidRPr="004C62CE">
              <w:rPr>
                <w:rFonts w:ascii="Calibri" w:hAnsi="Calibri" w:cs="Calibri"/>
                <w:lang w:val="fr-MA"/>
              </w:rPr>
              <w:t>-3600</w:t>
            </w:r>
          </w:p>
        </w:tc>
        <w:tc>
          <w:tcPr>
            <w:tcW w:w="1275" w:type="dxa"/>
            <w:tcBorders>
              <w:top w:val="nil"/>
              <w:left w:val="nil"/>
              <w:bottom w:val="single" w:sz="4" w:space="0" w:color="auto"/>
              <w:right w:val="single" w:sz="4" w:space="0" w:color="auto"/>
            </w:tcBorders>
            <w:shd w:val="clear" w:color="auto" w:fill="auto"/>
            <w:noWrap/>
            <w:vAlign w:val="bottom"/>
            <w:hideMark/>
          </w:tcPr>
          <w:p w14:paraId="099D3890" w14:textId="77777777" w:rsidR="008356F6" w:rsidRPr="004C62CE" w:rsidRDefault="008356F6" w:rsidP="00A80E4C">
            <w:pPr>
              <w:jc w:val="right"/>
              <w:rPr>
                <w:rFonts w:ascii="Calibri" w:hAnsi="Calibri" w:cs="Calibri"/>
                <w:lang w:val="fr-MA"/>
              </w:rPr>
            </w:pPr>
            <w:r w:rsidRPr="004C62CE">
              <w:rPr>
                <w:rFonts w:ascii="Calibri" w:hAnsi="Calibri" w:cs="Calibri"/>
                <w:lang w:val="fr-MA"/>
              </w:rPr>
              <w:t>6900</w:t>
            </w:r>
          </w:p>
        </w:tc>
      </w:tr>
      <w:tr w:rsidR="008356F6" w:rsidRPr="004C62CE" w14:paraId="42F3FBE6"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75C3851A"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68D626C3" w14:textId="77777777" w:rsidR="008356F6" w:rsidRPr="004C62CE" w:rsidRDefault="008356F6" w:rsidP="00A80E4C">
            <w:pPr>
              <w:rPr>
                <w:rFonts w:ascii="Calibri" w:hAnsi="Calibri" w:cs="Calibri"/>
                <w:lang w:val="fr-MA"/>
              </w:rPr>
            </w:pPr>
            <w:r w:rsidRPr="004C62CE">
              <w:rPr>
                <w:rFonts w:ascii="Calibri" w:hAnsi="Calibri" w:cs="Calibri"/>
                <w:lang w:val="fr-MA"/>
              </w:rPr>
              <w:t>IMMOBILISATIONS PDTE PAR L'ESE POUR ELLE-MÊME</w:t>
            </w:r>
          </w:p>
        </w:tc>
        <w:tc>
          <w:tcPr>
            <w:tcW w:w="1418" w:type="dxa"/>
            <w:tcBorders>
              <w:top w:val="nil"/>
              <w:left w:val="nil"/>
              <w:bottom w:val="single" w:sz="4" w:space="0" w:color="auto"/>
              <w:right w:val="single" w:sz="4" w:space="0" w:color="auto"/>
            </w:tcBorders>
            <w:shd w:val="clear" w:color="auto" w:fill="auto"/>
            <w:noWrap/>
            <w:vAlign w:val="bottom"/>
            <w:hideMark/>
          </w:tcPr>
          <w:p w14:paraId="7A99EB77" w14:textId="77777777" w:rsidR="008356F6" w:rsidRPr="004C62CE" w:rsidRDefault="008356F6" w:rsidP="00A80E4C">
            <w:pPr>
              <w:jc w:val="right"/>
              <w:rPr>
                <w:rFonts w:ascii="Calibri" w:hAnsi="Calibri" w:cs="Calibri"/>
                <w:lang w:val="fr-MA"/>
              </w:rPr>
            </w:pPr>
            <w:r w:rsidRPr="004C62CE">
              <w:rPr>
                <w:rFonts w:ascii="Calibri" w:hAnsi="Calibri" w:cs="Calibri"/>
                <w:lang w:val="fr-MA"/>
              </w:rPr>
              <w:t>0</w:t>
            </w:r>
          </w:p>
        </w:tc>
        <w:tc>
          <w:tcPr>
            <w:tcW w:w="1275" w:type="dxa"/>
            <w:tcBorders>
              <w:top w:val="nil"/>
              <w:left w:val="nil"/>
              <w:bottom w:val="single" w:sz="4" w:space="0" w:color="auto"/>
              <w:right w:val="single" w:sz="4" w:space="0" w:color="auto"/>
            </w:tcBorders>
            <w:shd w:val="clear" w:color="auto" w:fill="auto"/>
            <w:noWrap/>
            <w:vAlign w:val="bottom"/>
            <w:hideMark/>
          </w:tcPr>
          <w:p w14:paraId="7DEB3242" w14:textId="77777777" w:rsidR="008356F6" w:rsidRPr="004C62CE" w:rsidRDefault="008356F6" w:rsidP="00A80E4C">
            <w:pPr>
              <w:jc w:val="right"/>
              <w:rPr>
                <w:rFonts w:ascii="Calibri" w:hAnsi="Calibri" w:cs="Calibri"/>
                <w:lang w:val="fr-MA"/>
              </w:rPr>
            </w:pPr>
            <w:r w:rsidRPr="004C62CE">
              <w:rPr>
                <w:rFonts w:ascii="Calibri" w:hAnsi="Calibri" w:cs="Calibri"/>
                <w:lang w:val="fr-MA"/>
              </w:rPr>
              <w:t>0</w:t>
            </w:r>
          </w:p>
        </w:tc>
      </w:tr>
      <w:tr w:rsidR="008356F6" w:rsidRPr="004C62CE" w14:paraId="6A26CFBB"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25136C04"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75239789" w14:textId="77777777" w:rsidR="008356F6" w:rsidRPr="00A80E4C" w:rsidRDefault="008356F6" w:rsidP="00A80E4C">
            <w:pPr>
              <w:jc w:val="center"/>
              <w:rPr>
                <w:rFonts w:ascii="Calibri" w:hAnsi="Calibri" w:cs="Calibri"/>
                <w:b/>
                <w:bCs/>
                <w:color w:val="FF0000"/>
                <w:lang w:val="fr-MA"/>
              </w:rPr>
            </w:pPr>
            <w:r w:rsidRPr="00A80E4C">
              <w:rPr>
                <w:rFonts w:ascii="Calibri" w:hAnsi="Calibri" w:cs="Calibri"/>
                <w:b/>
                <w:bCs/>
                <w:color w:val="FF0000"/>
                <w:lang w:val="fr-MA"/>
              </w:rPr>
              <w:t>PRODUCTION DE L'EXERCICE</w:t>
            </w:r>
          </w:p>
        </w:tc>
        <w:tc>
          <w:tcPr>
            <w:tcW w:w="1418" w:type="dxa"/>
            <w:tcBorders>
              <w:top w:val="nil"/>
              <w:left w:val="nil"/>
              <w:bottom w:val="single" w:sz="4" w:space="0" w:color="auto"/>
              <w:right w:val="single" w:sz="4" w:space="0" w:color="auto"/>
            </w:tcBorders>
            <w:shd w:val="clear" w:color="auto" w:fill="auto"/>
            <w:noWrap/>
            <w:vAlign w:val="bottom"/>
            <w:hideMark/>
          </w:tcPr>
          <w:p w14:paraId="71796AE9" w14:textId="77777777" w:rsidR="008356F6" w:rsidRPr="00A80E4C" w:rsidRDefault="008356F6" w:rsidP="00A80E4C">
            <w:pPr>
              <w:jc w:val="center"/>
              <w:rPr>
                <w:rFonts w:ascii="Calibri" w:hAnsi="Calibri" w:cs="Calibri"/>
                <w:b/>
                <w:bCs/>
                <w:color w:val="FF0000"/>
                <w:lang w:val="fr-MA"/>
              </w:rPr>
            </w:pPr>
            <w:r w:rsidRPr="00A80E4C">
              <w:rPr>
                <w:rFonts w:ascii="Calibri" w:hAnsi="Calibri" w:cs="Calibri"/>
                <w:b/>
                <w:bCs/>
                <w:color w:val="FF0000"/>
                <w:lang w:val="fr-MA"/>
              </w:rPr>
              <w:t>912822</w:t>
            </w:r>
          </w:p>
        </w:tc>
        <w:tc>
          <w:tcPr>
            <w:tcW w:w="1275" w:type="dxa"/>
            <w:tcBorders>
              <w:top w:val="nil"/>
              <w:left w:val="nil"/>
              <w:bottom w:val="single" w:sz="4" w:space="0" w:color="auto"/>
              <w:right w:val="single" w:sz="4" w:space="0" w:color="auto"/>
            </w:tcBorders>
            <w:shd w:val="clear" w:color="auto" w:fill="auto"/>
            <w:noWrap/>
            <w:vAlign w:val="bottom"/>
            <w:hideMark/>
          </w:tcPr>
          <w:p w14:paraId="5A076E7E" w14:textId="77777777" w:rsidR="008356F6" w:rsidRPr="00A80E4C" w:rsidRDefault="008356F6" w:rsidP="00A80E4C">
            <w:pPr>
              <w:jc w:val="center"/>
              <w:rPr>
                <w:rFonts w:ascii="Calibri" w:hAnsi="Calibri" w:cs="Calibri"/>
                <w:b/>
                <w:bCs/>
                <w:color w:val="FF0000"/>
                <w:lang w:val="fr-MA"/>
              </w:rPr>
            </w:pPr>
            <w:r w:rsidRPr="00A80E4C">
              <w:rPr>
                <w:rFonts w:ascii="Calibri" w:hAnsi="Calibri" w:cs="Calibri"/>
                <w:b/>
                <w:bCs/>
                <w:color w:val="FF0000"/>
                <w:lang w:val="fr-MA"/>
              </w:rPr>
              <w:t>820860</w:t>
            </w:r>
          </w:p>
        </w:tc>
      </w:tr>
      <w:tr w:rsidR="008356F6" w:rsidRPr="004C62CE" w14:paraId="42320981"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6DFC31B7"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7F0C3230" w14:textId="77777777" w:rsidR="008356F6" w:rsidRPr="004C62CE" w:rsidRDefault="008356F6" w:rsidP="00A80E4C">
            <w:pPr>
              <w:rPr>
                <w:rFonts w:ascii="Calibri" w:hAnsi="Calibri" w:cs="Calibri"/>
                <w:lang w:val="fr-MA"/>
              </w:rPr>
            </w:pPr>
            <w:r w:rsidRPr="004C62CE">
              <w:rPr>
                <w:rFonts w:ascii="Calibri" w:hAnsi="Calibri" w:cs="Calibri"/>
                <w:lang w:val="fr-MA"/>
              </w:rPr>
              <w:t>ACHATS CONSOMMES DE MATIERES ET FOURNITURES</w:t>
            </w:r>
          </w:p>
        </w:tc>
        <w:tc>
          <w:tcPr>
            <w:tcW w:w="1418" w:type="dxa"/>
            <w:tcBorders>
              <w:top w:val="nil"/>
              <w:left w:val="nil"/>
              <w:bottom w:val="single" w:sz="4" w:space="0" w:color="auto"/>
              <w:right w:val="single" w:sz="4" w:space="0" w:color="auto"/>
            </w:tcBorders>
            <w:shd w:val="clear" w:color="auto" w:fill="auto"/>
            <w:noWrap/>
            <w:vAlign w:val="bottom"/>
            <w:hideMark/>
          </w:tcPr>
          <w:p w14:paraId="11EE4D42" w14:textId="77777777" w:rsidR="008356F6" w:rsidRPr="004C62CE" w:rsidRDefault="008356F6" w:rsidP="00A80E4C">
            <w:pPr>
              <w:jc w:val="right"/>
              <w:rPr>
                <w:rFonts w:ascii="Calibri" w:hAnsi="Calibri" w:cs="Calibri"/>
                <w:lang w:val="fr-MA"/>
              </w:rPr>
            </w:pPr>
            <w:r w:rsidRPr="004C62CE">
              <w:rPr>
                <w:rFonts w:ascii="Calibri" w:hAnsi="Calibri" w:cs="Calibri"/>
                <w:lang w:val="fr-MA"/>
              </w:rPr>
              <w:t>384720</w:t>
            </w:r>
          </w:p>
        </w:tc>
        <w:tc>
          <w:tcPr>
            <w:tcW w:w="1275" w:type="dxa"/>
            <w:tcBorders>
              <w:top w:val="nil"/>
              <w:left w:val="nil"/>
              <w:bottom w:val="single" w:sz="4" w:space="0" w:color="auto"/>
              <w:right w:val="single" w:sz="4" w:space="0" w:color="auto"/>
            </w:tcBorders>
            <w:shd w:val="clear" w:color="auto" w:fill="auto"/>
            <w:noWrap/>
            <w:vAlign w:val="bottom"/>
            <w:hideMark/>
          </w:tcPr>
          <w:p w14:paraId="7E168D27" w14:textId="77777777" w:rsidR="008356F6" w:rsidRPr="004C62CE" w:rsidRDefault="008356F6" w:rsidP="00A80E4C">
            <w:pPr>
              <w:jc w:val="right"/>
              <w:rPr>
                <w:rFonts w:ascii="Calibri" w:hAnsi="Calibri" w:cs="Calibri"/>
                <w:lang w:val="fr-MA"/>
              </w:rPr>
            </w:pPr>
            <w:r w:rsidRPr="004C62CE">
              <w:rPr>
                <w:rFonts w:ascii="Calibri" w:hAnsi="Calibri" w:cs="Calibri"/>
                <w:lang w:val="fr-MA"/>
              </w:rPr>
              <w:t>309600</w:t>
            </w:r>
          </w:p>
        </w:tc>
      </w:tr>
      <w:tr w:rsidR="008356F6" w:rsidRPr="004C62CE" w14:paraId="335A0B84"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14A368EA"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5BFCA4AF" w14:textId="77777777" w:rsidR="008356F6" w:rsidRPr="00586527" w:rsidRDefault="008356F6" w:rsidP="00A80E4C">
            <w:pPr>
              <w:rPr>
                <w:rFonts w:ascii="Calibri" w:hAnsi="Calibri" w:cs="Calibri"/>
                <w:i/>
                <w:iCs/>
                <w:color w:val="C00000"/>
                <w:lang w:val="fr-MA"/>
              </w:rPr>
            </w:pPr>
            <w:r w:rsidRPr="00586527">
              <w:rPr>
                <w:rFonts w:ascii="Calibri" w:hAnsi="Calibri" w:cs="Calibri"/>
                <w:i/>
                <w:iCs/>
                <w:color w:val="C00000"/>
                <w:lang w:val="fr-MA"/>
              </w:rPr>
              <w:t>AUTRES CHARGES EXTERNES</w:t>
            </w:r>
          </w:p>
        </w:tc>
        <w:tc>
          <w:tcPr>
            <w:tcW w:w="1418" w:type="dxa"/>
            <w:tcBorders>
              <w:top w:val="nil"/>
              <w:left w:val="nil"/>
              <w:bottom w:val="single" w:sz="4" w:space="0" w:color="auto"/>
              <w:right w:val="single" w:sz="4" w:space="0" w:color="auto"/>
            </w:tcBorders>
            <w:shd w:val="clear" w:color="auto" w:fill="auto"/>
            <w:noWrap/>
            <w:vAlign w:val="bottom"/>
            <w:hideMark/>
          </w:tcPr>
          <w:p w14:paraId="0646B8F3" w14:textId="77777777" w:rsidR="008356F6" w:rsidRPr="00586527" w:rsidRDefault="008356F6" w:rsidP="00A80E4C">
            <w:pPr>
              <w:jc w:val="right"/>
              <w:rPr>
                <w:rFonts w:ascii="Calibri" w:hAnsi="Calibri" w:cs="Calibri"/>
                <w:i/>
                <w:iCs/>
                <w:color w:val="C00000"/>
                <w:lang w:val="fr-MA"/>
              </w:rPr>
            </w:pPr>
            <w:r w:rsidRPr="00586527">
              <w:rPr>
                <w:rFonts w:ascii="Calibri" w:hAnsi="Calibri" w:cs="Calibri"/>
                <w:i/>
                <w:iCs/>
                <w:color w:val="C00000"/>
                <w:lang w:val="fr-MA"/>
              </w:rPr>
              <w:t>83550</w:t>
            </w:r>
          </w:p>
        </w:tc>
        <w:tc>
          <w:tcPr>
            <w:tcW w:w="1275" w:type="dxa"/>
            <w:tcBorders>
              <w:top w:val="nil"/>
              <w:left w:val="nil"/>
              <w:bottom w:val="single" w:sz="4" w:space="0" w:color="auto"/>
              <w:right w:val="single" w:sz="4" w:space="0" w:color="auto"/>
            </w:tcBorders>
            <w:shd w:val="clear" w:color="auto" w:fill="auto"/>
            <w:noWrap/>
            <w:vAlign w:val="bottom"/>
            <w:hideMark/>
          </w:tcPr>
          <w:p w14:paraId="623200EA" w14:textId="77777777" w:rsidR="008356F6" w:rsidRPr="00586527" w:rsidRDefault="008356F6" w:rsidP="00A80E4C">
            <w:pPr>
              <w:jc w:val="right"/>
              <w:rPr>
                <w:rFonts w:ascii="Calibri" w:hAnsi="Calibri" w:cs="Calibri"/>
                <w:i/>
                <w:iCs/>
                <w:color w:val="C00000"/>
                <w:lang w:val="fr-MA"/>
              </w:rPr>
            </w:pPr>
            <w:r w:rsidRPr="00586527">
              <w:rPr>
                <w:rFonts w:ascii="Calibri" w:hAnsi="Calibri" w:cs="Calibri"/>
                <w:i/>
                <w:iCs/>
                <w:color w:val="C00000"/>
                <w:lang w:val="fr-MA"/>
              </w:rPr>
              <w:t>119490</w:t>
            </w:r>
          </w:p>
        </w:tc>
      </w:tr>
      <w:tr w:rsidR="008356F6" w:rsidRPr="004C62CE" w14:paraId="76B9AF2E"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2078A01F"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4EA37E95" w14:textId="77777777" w:rsidR="008356F6" w:rsidRPr="004C62CE" w:rsidRDefault="008356F6" w:rsidP="00A80E4C">
            <w:pPr>
              <w:rPr>
                <w:rFonts w:ascii="Calibri" w:hAnsi="Calibri" w:cs="Calibri"/>
                <w:b/>
                <w:bCs/>
                <w:lang w:val="fr-MA"/>
              </w:rPr>
            </w:pPr>
            <w:r w:rsidRPr="004C62CE">
              <w:rPr>
                <w:rFonts w:ascii="Calibri" w:hAnsi="Calibri" w:cs="Calibri"/>
                <w:b/>
                <w:bCs/>
                <w:lang w:val="fr-MA"/>
              </w:rPr>
              <w:t>CONSOMMATION DE L'EXERCICE</w:t>
            </w:r>
          </w:p>
        </w:tc>
        <w:tc>
          <w:tcPr>
            <w:tcW w:w="1418" w:type="dxa"/>
            <w:tcBorders>
              <w:top w:val="nil"/>
              <w:left w:val="nil"/>
              <w:bottom w:val="single" w:sz="4" w:space="0" w:color="auto"/>
              <w:right w:val="single" w:sz="4" w:space="0" w:color="auto"/>
            </w:tcBorders>
            <w:shd w:val="clear" w:color="auto" w:fill="auto"/>
            <w:noWrap/>
            <w:vAlign w:val="bottom"/>
            <w:hideMark/>
          </w:tcPr>
          <w:p w14:paraId="713BF23E" w14:textId="77777777" w:rsidR="008356F6" w:rsidRPr="004C62CE" w:rsidRDefault="008356F6" w:rsidP="00A80E4C">
            <w:pPr>
              <w:jc w:val="right"/>
              <w:rPr>
                <w:rFonts w:ascii="Calibri" w:hAnsi="Calibri" w:cs="Calibri"/>
                <w:b/>
                <w:bCs/>
                <w:lang w:val="fr-MA"/>
              </w:rPr>
            </w:pPr>
            <w:r w:rsidRPr="004C62CE">
              <w:rPr>
                <w:rFonts w:ascii="Calibri" w:hAnsi="Calibri" w:cs="Calibri"/>
                <w:b/>
                <w:bCs/>
                <w:lang w:val="fr-MA"/>
              </w:rPr>
              <w:t>468270</w:t>
            </w:r>
          </w:p>
        </w:tc>
        <w:tc>
          <w:tcPr>
            <w:tcW w:w="1275" w:type="dxa"/>
            <w:tcBorders>
              <w:top w:val="nil"/>
              <w:left w:val="nil"/>
              <w:bottom w:val="single" w:sz="4" w:space="0" w:color="auto"/>
              <w:right w:val="single" w:sz="4" w:space="0" w:color="auto"/>
            </w:tcBorders>
            <w:shd w:val="clear" w:color="auto" w:fill="auto"/>
            <w:noWrap/>
            <w:vAlign w:val="bottom"/>
            <w:hideMark/>
          </w:tcPr>
          <w:p w14:paraId="23C925BE" w14:textId="77777777" w:rsidR="008356F6" w:rsidRPr="004C62CE" w:rsidRDefault="008356F6" w:rsidP="00A80E4C">
            <w:pPr>
              <w:jc w:val="right"/>
              <w:rPr>
                <w:rFonts w:ascii="Calibri" w:hAnsi="Calibri" w:cs="Calibri"/>
                <w:b/>
                <w:bCs/>
                <w:lang w:val="fr-MA"/>
              </w:rPr>
            </w:pPr>
            <w:r w:rsidRPr="004C62CE">
              <w:rPr>
                <w:rFonts w:ascii="Calibri" w:hAnsi="Calibri" w:cs="Calibri"/>
                <w:b/>
                <w:bCs/>
                <w:lang w:val="fr-MA"/>
              </w:rPr>
              <w:t>429090</w:t>
            </w:r>
          </w:p>
        </w:tc>
      </w:tr>
      <w:tr w:rsidR="008356F6" w:rsidRPr="004C62CE" w14:paraId="68BB12D4"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4C826AA7"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424254B8"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VALEUR AJOUTEE (VA)</w:t>
            </w:r>
          </w:p>
        </w:tc>
        <w:tc>
          <w:tcPr>
            <w:tcW w:w="1418" w:type="dxa"/>
            <w:tcBorders>
              <w:top w:val="nil"/>
              <w:left w:val="nil"/>
              <w:bottom w:val="single" w:sz="4" w:space="0" w:color="auto"/>
              <w:right w:val="single" w:sz="4" w:space="0" w:color="auto"/>
            </w:tcBorders>
            <w:shd w:val="clear" w:color="auto" w:fill="auto"/>
            <w:noWrap/>
            <w:vAlign w:val="bottom"/>
            <w:hideMark/>
          </w:tcPr>
          <w:p w14:paraId="05B8FEB3"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480665</w:t>
            </w:r>
          </w:p>
        </w:tc>
        <w:tc>
          <w:tcPr>
            <w:tcW w:w="1275" w:type="dxa"/>
            <w:tcBorders>
              <w:top w:val="nil"/>
              <w:left w:val="nil"/>
              <w:bottom w:val="single" w:sz="4" w:space="0" w:color="auto"/>
              <w:right w:val="single" w:sz="4" w:space="0" w:color="auto"/>
            </w:tcBorders>
            <w:shd w:val="clear" w:color="auto" w:fill="auto"/>
            <w:noWrap/>
            <w:vAlign w:val="bottom"/>
            <w:hideMark/>
          </w:tcPr>
          <w:p w14:paraId="250FC310"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434862</w:t>
            </w:r>
          </w:p>
        </w:tc>
      </w:tr>
      <w:tr w:rsidR="008356F6" w:rsidRPr="004C62CE" w14:paraId="73E21129"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6BCE3CEF"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62048892" w14:textId="77777777" w:rsidR="008356F6" w:rsidRPr="004C62CE" w:rsidRDefault="008356F6" w:rsidP="00A80E4C">
            <w:pPr>
              <w:rPr>
                <w:rFonts w:ascii="Calibri" w:hAnsi="Calibri" w:cs="Calibri"/>
                <w:lang w:val="fr-MA"/>
              </w:rPr>
            </w:pPr>
            <w:r w:rsidRPr="004C62CE">
              <w:rPr>
                <w:rFonts w:ascii="Calibri" w:hAnsi="Calibri" w:cs="Calibri"/>
                <w:lang w:val="fr-MA"/>
              </w:rPr>
              <w:t>SUBVENTIONS D'EXPLOITATION</w:t>
            </w:r>
          </w:p>
        </w:tc>
        <w:tc>
          <w:tcPr>
            <w:tcW w:w="1418" w:type="dxa"/>
            <w:tcBorders>
              <w:top w:val="nil"/>
              <w:left w:val="nil"/>
              <w:bottom w:val="single" w:sz="4" w:space="0" w:color="auto"/>
              <w:right w:val="single" w:sz="4" w:space="0" w:color="auto"/>
            </w:tcBorders>
            <w:shd w:val="clear" w:color="auto" w:fill="auto"/>
            <w:noWrap/>
            <w:vAlign w:val="bottom"/>
            <w:hideMark/>
          </w:tcPr>
          <w:p w14:paraId="62F82AAB" w14:textId="77777777" w:rsidR="008356F6" w:rsidRPr="004C62CE" w:rsidRDefault="008356F6" w:rsidP="00A80E4C">
            <w:pPr>
              <w:jc w:val="right"/>
              <w:rPr>
                <w:rFonts w:ascii="Calibri" w:hAnsi="Calibri" w:cs="Calibri"/>
                <w:lang w:val="fr-MA"/>
              </w:rPr>
            </w:pPr>
            <w:r w:rsidRPr="004C62CE">
              <w:rPr>
                <w:rFonts w:ascii="Calibri" w:hAnsi="Calibri" w:cs="Calibri"/>
                <w:lang w:val="fr-MA"/>
              </w:rPr>
              <w:t>0</w:t>
            </w:r>
          </w:p>
        </w:tc>
        <w:tc>
          <w:tcPr>
            <w:tcW w:w="1275" w:type="dxa"/>
            <w:tcBorders>
              <w:top w:val="nil"/>
              <w:left w:val="nil"/>
              <w:bottom w:val="single" w:sz="4" w:space="0" w:color="auto"/>
              <w:right w:val="single" w:sz="4" w:space="0" w:color="auto"/>
            </w:tcBorders>
            <w:shd w:val="clear" w:color="auto" w:fill="auto"/>
            <w:noWrap/>
            <w:vAlign w:val="bottom"/>
            <w:hideMark/>
          </w:tcPr>
          <w:p w14:paraId="6589D5F5" w14:textId="77777777" w:rsidR="008356F6" w:rsidRPr="004C62CE" w:rsidRDefault="008356F6" w:rsidP="00A80E4C">
            <w:pPr>
              <w:jc w:val="right"/>
              <w:rPr>
                <w:rFonts w:ascii="Calibri" w:hAnsi="Calibri" w:cs="Calibri"/>
                <w:lang w:val="fr-MA"/>
              </w:rPr>
            </w:pPr>
            <w:r w:rsidRPr="004C62CE">
              <w:rPr>
                <w:rFonts w:ascii="Calibri" w:hAnsi="Calibri" w:cs="Calibri"/>
                <w:lang w:val="fr-MA"/>
              </w:rPr>
              <w:t>0</w:t>
            </w:r>
          </w:p>
        </w:tc>
      </w:tr>
      <w:tr w:rsidR="008356F6" w:rsidRPr="004C62CE" w14:paraId="02ECB8F2"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42B94715"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58E8CDC3" w14:textId="77777777" w:rsidR="008356F6" w:rsidRPr="004C62CE" w:rsidRDefault="008356F6" w:rsidP="00A80E4C">
            <w:pPr>
              <w:rPr>
                <w:rFonts w:ascii="Calibri" w:hAnsi="Calibri" w:cs="Calibri"/>
                <w:lang w:val="fr-MA"/>
              </w:rPr>
            </w:pPr>
            <w:r w:rsidRPr="004C62CE">
              <w:rPr>
                <w:rFonts w:ascii="Calibri" w:hAnsi="Calibri" w:cs="Calibri"/>
                <w:lang w:val="fr-MA"/>
              </w:rPr>
              <w:t>IMPOTS ET TAXES</w:t>
            </w:r>
          </w:p>
        </w:tc>
        <w:tc>
          <w:tcPr>
            <w:tcW w:w="1418" w:type="dxa"/>
            <w:tcBorders>
              <w:top w:val="nil"/>
              <w:left w:val="nil"/>
              <w:bottom w:val="single" w:sz="4" w:space="0" w:color="auto"/>
              <w:right w:val="single" w:sz="4" w:space="0" w:color="auto"/>
            </w:tcBorders>
            <w:shd w:val="clear" w:color="auto" w:fill="auto"/>
            <w:noWrap/>
            <w:vAlign w:val="bottom"/>
            <w:hideMark/>
          </w:tcPr>
          <w:p w14:paraId="762AA993" w14:textId="77777777" w:rsidR="008356F6" w:rsidRPr="004C62CE" w:rsidRDefault="008356F6" w:rsidP="00A80E4C">
            <w:pPr>
              <w:jc w:val="right"/>
              <w:rPr>
                <w:rFonts w:ascii="Calibri" w:hAnsi="Calibri" w:cs="Calibri"/>
                <w:lang w:val="fr-MA"/>
              </w:rPr>
            </w:pPr>
            <w:r w:rsidRPr="004C62CE">
              <w:rPr>
                <w:rFonts w:ascii="Calibri" w:hAnsi="Calibri" w:cs="Calibri"/>
                <w:lang w:val="fr-MA"/>
              </w:rPr>
              <w:t>3297</w:t>
            </w:r>
          </w:p>
        </w:tc>
        <w:tc>
          <w:tcPr>
            <w:tcW w:w="1275" w:type="dxa"/>
            <w:tcBorders>
              <w:top w:val="nil"/>
              <w:left w:val="nil"/>
              <w:bottom w:val="single" w:sz="4" w:space="0" w:color="auto"/>
              <w:right w:val="single" w:sz="4" w:space="0" w:color="auto"/>
            </w:tcBorders>
            <w:shd w:val="clear" w:color="auto" w:fill="auto"/>
            <w:noWrap/>
            <w:vAlign w:val="bottom"/>
            <w:hideMark/>
          </w:tcPr>
          <w:p w14:paraId="5DB85048" w14:textId="77777777" w:rsidR="008356F6" w:rsidRPr="004C62CE" w:rsidRDefault="008356F6" w:rsidP="00A80E4C">
            <w:pPr>
              <w:jc w:val="right"/>
              <w:rPr>
                <w:rFonts w:ascii="Calibri" w:hAnsi="Calibri" w:cs="Calibri"/>
                <w:lang w:val="fr-MA"/>
              </w:rPr>
            </w:pPr>
            <w:r w:rsidRPr="004C62CE">
              <w:rPr>
                <w:rFonts w:ascii="Calibri" w:hAnsi="Calibri" w:cs="Calibri"/>
                <w:lang w:val="fr-MA"/>
              </w:rPr>
              <w:t>5268</w:t>
            </w:r>
          </w:p>
        </w:tc>
      </w:tr>
      <w:tr w:rsidR="008356F6" w:rsidRPr="004C62CE" w14:paraId="65CE1856"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4E7FC6C6"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16F96FE1" w14:textId="77777777" w:rsidR="008356F6" w:rsidRPr="004C62CE" w:rsidRDefault="008356F6" w:rsidP="00A80E4C">
            <w:pPr>
              <w:rPr>
                <w:rFonts w:ascii="Calibri" w:hAnsi="Calibri" w:cs="Calibri"/>
                <w:lang w:val="fr-MA"/>
              </w:rPr>
            </w:pPr>
            <w:r w:rsidRPr="004C62CE">
              <w:rPr>
                <w:rFonts w:ascii="Calibri" w:hAnsi="Calibri" w:cs="Calibri"/>
                <w:lang w:val="fr-MA"/>
              </w:rPr>
              <w:t>CHARGES DE PERSONNEL</w:t>
            </w:r>
          </w:p>
        </w:tc>
        <w:tc>
          <w:tcPr>
            <w:tcW w:w="1418" w:type="dxa"/>
            <w:tcBorders>
              <w:top w:val="nil"/>
              <w:left w:val="nil"/>
              <w:bottom w:val="single" w:sz="4" w:space="0" w:color="auto"/>
              <w:right w:val="single" w:sz="4" w:space="0" w:color="auto"/>
            </w:tcBorders>
            <w:shd w:val="clear" w:color="auto" w:fill="auto"/>
            <w:noWrap/>
            <w:vAlign w:val="bottom"/>
            <w:hideMark/>
          </w:tcPr>
          <w:p w14:paraId="7A45BBF7" w14:textId="77777777" w:rsidR="008356F6" w:rsidRPr="004C62CE" w:rsidRDefault="008356F6" w:rsidP="00A80E4C">
            <w:pPr>
              <w:jc w:val="right"/>
              <w:rPr>
                <w:rFonts w:ascii="Calibri" w:hAnsi="Calibri" w:cs="Calibri"/>
                <w:lang w:val="fr-MA"/>
              </w:rPr>
            </w:pPr>
            <w:r w:rsidRPr="004C62CE">
              <w:rPr>
                <w:rFonts w:ascii="Calibri" w:hAnsi="Calibri" w:cs="Calibri"/>
                <w:lang w:val="fr-MA"/>
              </w:rPr>
              <w:t>326850</w:t>
            </w:r>
          </w:p>
        </w:tc>
        <w:tc>
          <w:tcPr>
            <w:tcW w:w="1275" w:type="dxa"/>
            <w:tcBorders>
              <w:top w:val="nil"/>
              <w:left w:val="nil"/>
              <w:bottom w:val="single" w:sz="4" w:space="0" w:color="auto"/>
              <w:right w:val="single" w:sz="4" w:space="0" w:color="auto"/>
            </w:tcBorders>
            <w:shd w:val="clear" w:color="auto" w:fill="auto"/>
            <w:noWrap/>
            <w:vAlign w:val="bottom"/>
            <w:hideMark/>
          </w:tcPr>
          <w:p w14:paraId="6048D988" w14:textId="77777777" w:rsidR="008356F6" w:rsidRPr="004C62CE" w:rsidRDefault="008356F6" w:rsidP="00A80E4C">
            <w:pPr>
              <w:jc w:val="right"/>
              <w:rPr>
                <w:rFonts w:ascii="Calibri" w:hAnsi="Calibri" w:cs="Calibri"/>
                <w:lang w:val="fr-MA"/>
              </w:rPr>
            </w:pPr>
            <w:r w:rsidRPr="004C62CE">
              <w:rPr>
                <w:rFonts w:ascii="Calibri" w:hAnsi="Calibri" w:cs="Calibri"/>
                <w:lang w:val="fr-MA"/>
              </w:rPr>
              <w:t>276828</w:t>
            </w:r>
          </w:p>
        </w:tc>
      </w:tr>
      <w:tr w:rsidR="008356F6" w:rsidRPr="004C62CE" w14:paraId="06057D3A"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2E888498"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46537D88"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EXCEDENT BRUT D'EXPLOITATION (EBE)</w:t>
            </w:r>
          </w:p>
        </w:tc>
        <w:tc>
          <w:tcPr>
            <w:tcW w:w="1418" w:type="dxa"/>
            <w:tcBorders>
              <w:top w:val="nil"/>
              <w:left w:val="nil"/>
              <w:bottom w:val="single" w:sz="4" w:space="0" w:color="auto"/>
              <w:right w:val="single" w:sz="4" w:space="0" w:color="auto"/>
            </w:tcBorders>
            <w:shd w:val="clear" w:color="auto" w:fill="auto"/>
            <w:noWrap/>
            <w:vAlign w:val="bottom"/>
            <w:hideMark/>
          </w:tcPr>
          <w:p w14:paraId="0C039ABC"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150518</w:t>
            </w:r>
          </w:p>
        </w:tc>
        <w:tc>
          <w:tcPr>
            <w:tcW w:w="1275" w:type="dxa"/>
            <w:tcBorders>
              <w:top w:val="nil"/>
              <w:left w:val="nil"/>
              <w:bottom w:val="single" w:sz="4" w:space="0" w:color="auto"/>
              <w:right w:val="single" w:sz="4" w:space="0" w:color="auto"/>
            </w:tcBorders>
            <w:shd w:val="clear" w:color="auto" w:fill="auto"/>
            <w:noWrap/>
            <w:vAlign w:val="bottom"/>
            <w:hideMark/>
          </w:tcPr>
          <w:p w14:paraId="0153C6FD"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152766</w:t>
            </w:r>
          </w:p>
        </w:tc>
      </w:tr>
      <w:tr w:rsidR="008356F6" w:rsidRPr="004C62CE" w14:paraId="2D056C90"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1BA1DF15"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2BF7F2C4" w14:textId="77777777" w:rsidR="008356F6" w:rsidRPr="004C62CE" w:rsidRDefault="008356F6" w:rsidP="00A80E4C">
            <w:pPr>
              <w:rPr>
                <w:rFonts w:ascii="Calibri" w:hAnsi="Calibri" w:cs="Calibri"/>
                <w:lang w:val="fr-MA"/>
              </w:rPr>
            </w:pPr>
            <w:r w:rsidRPr="004C62CE">
              <w:rPr>
                <w:rFonts w:ascii="Calibri" w:hAnsi="Calibri" w:cs="Calibri"/>
                <w:lang w:val="fr-MA"/>
              </w:rPr>
              <w:t>AUTRES PRODUITS D'EXPLOITATION</w:t>
            </w:r>
          </w:p>
        </w:tc>
        <w:tc>
          <w:tcPr>
            <w:tcW w:w="1418" w:type="dxa"/>
            <w:tcBorders>
              <w:top w:val="nil"/>
              <w:left w:val="nil"/>
              <w:bottom w:val="single" w:sz="4" w:space="0" w:color="auto"/>
              <w:right w:val="single" w:sz="4" w:space="0" w:color="auto"/>
            </w:tcBorders>
            <w:shd w:val="clear" w:color="auto" w:fill="auto"/>
            <w:noWrap/>
            <w:vAlign w:val="bottom"/>
            <w:hideMark/>
          </w:tcPr>
          <w:p w14:paraId="6229245A" w14:textId="77777777" w:rsidR="008356F6" w:rsidRPr="004C62CE" w:rsidRDefault="008356F6" w:rsidP="00A80E4C">
            <w:pPr>
              <w:jc w:val="right"/>
              <w:rPr>
                <w:rFonts w:ascii="Calibri" w:hAnsi="Calibri" w:cs="Calibri"/>
                <w:lang w:val="fr-MA"/>
              </w:rPr>
            </w:pPr>
            <w:r w:rsidRPr="004C62CE">
              <w:rPr>
                <w:rFonts w:ascii="Calibri" w:hAnsi="Calibri" w:cs="Calibri"/>
                <w:lang w:val="fr-MA"/>
              </w:rPr>
              <w:t>0</w:t>
            </w:r>
          </w:p>
        </w:tc>
        <w:tc>
          <w:tcPr>
            <w:tcW w:w="1275" w:type="dxa"/>
            <w:tcBorders>
              <w:top w:val="nil"/>
              <w:left w:val="nil"/>
              <w:bottom w:val="single" w:sz="4" w:space="0" w:color="auto"/>
              <w:right w:val="single" w:sz="4" w:space="0" w:color="auto"/>
            </w:tcBorders>
            <w:shd w:val="clear" w:color="auto" w:fill="auto"/>
            <w:noWrap/>
            <w:vAlign w:val="bottom"/>
            <w:hideMark/>
          </w:tcPr>
          <w:p w14:paraId="5F647C67" w14:textId="77777777" w:rsidR="008356F6" w:rsidRPr="004C62CE" w:rsidRDefault="008356F6" w:rsidP="00A80E4C">
            <w:pPr>
              <w:jc w:val="right"/>
              <w:rPr>
                <w:rFonts w:ascii="Calibri" w:hAnsi="Calibri" w:cs="Calibri"/>
                <w:lang w:val="fr-MA"/>
              </w:rPr>
            </w:pPr>
            <w:r w:rsidRPr="004C62CE">
              <w:rPr>
                <w:rFonts w:ascii="Calibri" w:hAnsi="Calibri" w:cs="Calibri"/>
                <w:lang w:val="fr-MA"/>
              </w:rPr>
              <w:t>0</w:t>
            </w:r>
          </w:p>
        </w:tc>
      </w:tr>
      <w:tr w:rsidR="008356F6" w:rsidRPr="004C62CE" w14:paraId="1F0282E2"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44228E6E"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7CBEDBB0" w14:textId="77777777" w:rsidR="008356F6" w:rsidRPr="00586527" w:rsidRDefault="008356F6" w:rsidP="00A80E4C">
            <w:pPr>
              <w:rPr>
                <w:rFonts w:ascii="Calibri" w:hAnsi="Calibri" w:cs="Calibri"/>
                <w:i/>
                <w:iCs/>
                <w:color w:val="C00000"/>
                <w:lang w:val="fr-MA"/>
              </w:rPr>
            </w:pPr>
            <w:r w:rsidRPr="00586527">
              <w:rPr>
                <w:rFonts w:ascii="Calibri" w:hAnsi="Calibri" w:cs="Calibri"/>
                <w:i/>
                <w:iCs/>
                <w:color w:val="C00000"/>
                <w:lang w:val="fr-MA"/>
              </w:rPr>
              <w:t>REPRISES D'EXPLOITATION</w:t>
            </w:r>
          </w:p>
        </w:tc>
        <w:tc>
          <w:tcPr>
            <w:tcW w:w="1418" w:type="dxa"/>
            <w:tcBorders>
              <w:top w:val="nil"/>
              <w:left w:val="nil"/>
              <w:bottom w:val="single" w:sz="4" w:space="0" w:color="auto"/>
              <w:right w:val="single" w:sz="4" w:space="0" w:color="auto"/>
            </w:tcBorders>
            <w:shd w:val="clear" w:color="auto" w:fill="auto"/>
            <w:noWrap/>
            <w:vAlign w:val="bottom"/>
            <w:hideMark/>
          </w:tcPr>
          <w:p w14:paraId="40FEE4F3" w14:textId="77777777" w:rsidR="008356F6" w:rsidRPr="00586527" w:rsidRDefault="008356F6" w:rsidP="00A80E4C">
            <w:pPr>
              <w:jc w:val="right"/>
              <w:rPr>
                <w:rFonts w:ascii="Calibri" w:hAnsi="Calibri" w:cs="Calibri"/>
                <w:i/>
                <w:iCs/>
                <w:color w:val="C00000"/>
                <w:lang w:val="fr-MA"/>
              </w:rPr>
            </w:pPr>
            <w:r w:rsidRPr="00586527">
              <w:rPr>
                <w:rFonts w:ascii="Calibri" w:hAnsi="Calibri" w:cs="Calibri"/>
                <w:i/>
                <w:iCs/>
                <w:color w:val="C00000"/>
                <w:lang w:val="fr-MA"/>
              </w:rPr>
              <w:t>7000</w:t>
            </w:r>
          </w:p>
        </w:tc>
        <w:tc>
          <w:tcPr>
            <w:tcW w:w="1275" w:type="dxa"/>
            <w:tcBorders>
              <w:top w:val="nil"/>
              <w:left w:val="nil"/>
              <w:bottom w:val="single" w:sz="4" w:space="0" w:color="auto"/>
              <w:right w:val="single" w:sz="4" w:space="0" w:color="auto"/>
            </w:tcBorders>
            <w:shd w:val="clear" w:color="auto" w:fill="auto"/>
            <w:noWrap/>
            <w:vAlign w:val="bottom"/>
            <w:hideMark/>
          </w:tcPr>
          <w:p w14:paraId="0DA21B6B" w14:textId="77777777" w:rsidR="008356F6" w:rsidRPr="00586527" w:rsidRDefault="008356F6" w:rsidP="00A80E4C">
            <w:pPr>
              <w:jc w:val="right"/>
              <w:rPr>
                <w:rFonts w:ascii="Calibri" w:hAnsi="Calibri" w:cs="Calibri"/>
                <w:i/>
                <w:iCs/>
                <w:color w:val="C00000"/>
                <w:lang w:val="fr-MA"/>
              </w:rPr>
            </w:pPr>
            <w:r w:rsidRPr="00586527">
              <w:rPr>
                <w:rFonts w:ascii="Calibri" w:hAnsi="Calibri" w:cs="Calibri"/>
                <w:i/>
                <w:iCs/>
                <w:color w:val="C00000"/>
                <w:lang w:val="fr-MA"/>
              </w:rPr>
              <w:t>0</w:t>
            </w:r>
          </w:p>
        </w:tc>
      </w:tr>
      <w:tr w:rsidR="008356F6" w:rsidRPr="004C62CE" w14:paraId="4B66CA1F"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3E63D59E"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1706ED1C" w14:textId="77777777" w:rsidR="008356F6" w:rsidRPr="004C62CE" w:rsidRDefault="008356F6" w:rsidP="00A80E4C">
            <w:pPr>
              <w:rPr>
                <w:rFonts w:ascii="Calibri" w:hAnsi="Calibri" w:cs="Calibri"/>
                <w:lang w:val="fr-MA"/>
              </w:rPr>
            </w:pPr>
            <w:r w:rsidRPr="004C62CE">
              <w:rPr>
                <w:rFonts w:ascii="Calibri" w:hAnsi="Calibri" w:cs="Calibri"/>
                <w:lang w:val="fr-MA"/>
              </w:rPr>
              <w:t>AUTRES CHARGES D'EXPLOITATION</w:t>
            </w:r>
          </w:p>
        </w:tc>
        <w:tc>
          <w:tcPr>
            <w:tcW w:w="1418" w:type="dxa"/>
            <w:tcBorders>
              <w:top w:val="nil"/>
              <w:left w:val="nil"/>
              <w:bottom w:val="single" w:sz="4" w:space="0" w:color="auto"/>
              <w:right w:val="single" w:sz="4" w:space="0" w:color="auto"/>
            </w:tcBorders>
            <w:shd w:val="clear" w:color="auto" w:fill="auto"/>
            <w:noWrap/>
            <w:vAlign w:val="bottom"/>
            <w:hideMark/>
          </w:tcPr>
          <w:p w14:paraId="7FC3156C" w14:textId="77777777" w:rsidR="008356F6" w:rsidRPr="004C62CE" w:rsidRDefault="008356F6" w:rsidP="00A80E4C">
            <w:pPr>
              <w:jc w:val="right"/>
              <w:rPr>
                <w:rFonts w:ascii="Calibri" w:hAnsi="Calibri" w:cs="Calibri"/>
                <w:lang w:val="fr-MA"/>
              </w:rPr>
            </w:pPr>
            <w:r w:rsidRPr="004C62CE">
              <w:rPr>
                <w:rFonts w:ascii="Calibri" w:hAnsi="Calibri" w:cs="Calibri"/>
                <w:lang w:val="fr-MA"/>
              </w:rPr>
              <w:t>0</w:t>
            </w:r>
          </w:p>
        </w:tc>
        <w:tc>
          <w:tcPr>
            <w:tcW w:w="1275" w:type="dxa"/>
            <w:tcBorders>
              <w:top w:val="nil"/>
              <w:left w:val="nil"/>
              <w:bottom w:val="single" w:sz="4" w:space="0" w:color="auto"/>
              <w:right w:val="single" w:sz="4" w:space="0" w:color="auto"/>
            </w:tcBorders>
            <w:shd w:val="clear" w:color="auto" w:fill="auto"/>
            <w:noWrap/>
            <w:vAlign w:val="bottom"/>
            <w:hideMark/>
          </w:tcPr>
          <w:p w14:paraId="7A19D0A9" w14:textId="77777777" w:rsidR="008356F6" w:rsidRPr="004C62CE" w:rsidRDefault="008356F6" w:rsidP="00A80E4C">
            <w:pPr>
              <w:jc w:val="right"/>
              <w:rPr>
                <w:rFonts w:ascii="Calibri" w:hAnsi="Calibri" w:cs="Calibri"/>
                <w:lang w:val="fr-MA"/>
              </w:rPr>
            </w:pPr>
            <w:r w:rsidRPr="004C62CE">
              <w:rPr>
                <w:rFonts w:ascii="Calibri" w:hAnsi="Calibri" w:cs="Calibri"/>
                <w:lang w:val="fr-MA"/>
              </w:rPr>
              <w:t>0</w:t>
            </w:r>
          </w:p>
        </w:tc>
      </w:tr>
      <w:tr w:rsidR="008356F6" w:rsidRPr="004C62CE" w14:paraId="248F00D5"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4164E24D"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564A720C" w14:textId="77777777" w:rsidR="008356F6" w:rsidRPr="00586527" w:rsidRDefault="008356F6" w:rsidP="00A80E4C">
            <w:pPr>
              <w:rPr>
                <w:rFonts w:ascii="Calibri" w:hAnsi="Calibri" w:cs="Calibri"/>
                <w:i/>
                <w:iCs/>
                <w:color w:val="C00000"/>
                <w:lang w:val="fr-MA"/>
              </w:rPr>
            </w:pPr>
            <w:r w:rsidRPr="00586527">
              <w:rPr>
                <w:rFonts w:ascii="Calibri" w:hAnsi="Calibri" w:cs="Calibri"/>
                <w:i/>
                <w:iCs/>
                <w:color w:val="C00000"/>
                <w:lang w:val="fr-MA"/>
              </w:rPr>
              <w:t>DOTATIONS D'EXPLOITATION</w:t>
            </w:r>
          </w:p>
        </w:tc>
        <w:tc>
          <w:tcPr>
            <w:tcW w:w="1418" w:type="dxa"/>
            <w:tcBorders>
              <w:top w:val="nil"/>
              <w:left w:val="nil"/>
              <w:bottom w:val="single" w:sz="4" w:space="0" w:color="auto"/>
              <w:right w:val="single" w:sz="4" w:space="0" w:color="auto"/>
            </w:tcBorders>
            <w:shd w:val="clear" w:color="auto" w:fill="auto"/>
            <w:noWrap/>
            <w:vAlign w:val="bottom"/>
            <w:hideMark/>
          </w:tcPr>
          <w:p w14:paraId="01061A8B" w14:textId="77777777" w:rsidR="008356F6" w:rsidRPr="00586527" w:rsidRDefault="008356F6" w:rsidP="00A80E4C">
            <w:pPr>
              <w:jc w:val="right"/>
              <w:rPr>
                <w:rFonts w:ascii="Calibri" w:hAnsi="Calibri" w:cs="Calibri"/>
                <w:i/>
                <w:iCs/>
                <w:color w:val="C00000"/>
                <w:lang w:val="fr-MA"/>
              </w:rPr>
            </w:pPr>
            <w:r w:rsidRPr="00586527">
              <w:rPr>
                <w:rFonts w:ascii="Calibri" w:hAnsi="Calibri" w:cs="Calibri"/>
                <w:i/>
                <w:iCs/>
                <w:color w:val="C00000"/>
                <w:lang w:val="fr-MA"/>
              </w:rPr>
              <w:t>98560</w:t>
            </w:r>
          </w:p>
        </w:tc>
        <w:tc>
          <w:tcPr>
            <w:tcW w:w="1275" w:type="dxa"/>
            <w:tcBorders>
              <w:top w:val="nil"/>
              <w:left w:val="nil"/>
              <w:bottom w:val="single" w:sz="4" w:space="0" w:color="auto"/>
              <w:right w:val="single" w:sz="4" w:space="0" w:color="auto"/>
            </w:tcBorders>
            <w:shd w:val="clear" w:color="auto" w:fill="auto"/>
            <w:noWrap/>
            <w:vAlign w:val="bottom"/>
            <w:hideMark/>
          </w:tcPr>
          <w:p w14:paraId="6234F45A" w14:textId="77777777" w:rsidR="008356F6" w:rsidRPr="00586527" w:rsidRDefault="008356F6" w:rsidP="00A80E4C">
            <w:pPr>
              <w:jc w:val="right"/>
              <w:rPr>
                <w:rFonts w:ascii="Calibri" w:hAnsi="Calibri" w:cs="Calibri"/>
                <w:i/>
                <w:iCs/>
                <w:color w:val="C00000"/>
                <w:lang w:val="fr-MA"/>
              </w:rPr>
            </w:pPr>
            <w:r w:rsidRPr="00586527">
              <w:rPr>
                <w:rFonts w:ascii="Calibri" w:hAnsi="Calibri" w:cs="Calibri"/>
                <w:i/>
                <w:iCs/>
                <w:color w:val="C00000"/>
                <w:lang w:val="fr-MA"/>
              </w:rPr>
              <w:t>92230</w:t>
            </w:r>
          </w:p>
        </w:tc>
      </w:tr>
      <w:tr w:rsidR="008356F6" w:rsidRPr="004C62CE" w14:paraId="7F832D6E"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1D1FAC0B"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6317F278"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RESULTAT D'EXPLOITATION (REX)</w:t>
            </w:r>
          </w:p>
        </w:tc>
        <w:tc>
          <w:tcPr>
            <w:tcW w:w="1418" w:type="dxa"/>
            <w:tcBorders>
              <w:top w:val="nil"/>
              <w:left w:val="nil"/>
              <w:bottom w:val="single" w:sz="4" w:space="0" w:color="auto"/>
              <w:right w:val="single" w:sz="4" w:space="0" w:color="auto"/>
            </w:tcBorders>
            <w:shd w:val="clear" w:color="auto" w:fill="auto"/>
            <w:noWrap/>
            <w:vAlign w:val="bottom"/>
            <w:hideMark/>
          </w:tcPr>
          <w:p w14:paraId="28BDC295"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58958</w:t>
            </w:r>
          </w:p>
        </w:tc>
        <w:tc>
          <w:tcPr>
            <w:tcW w:w="1275" w:type="dxa"/>
            <w:tcBorders>
              <w:top w:val="nil"/>
              <w:left w:val="nil"/>
              <w:bottom w:val="single" w:sz="4" w:space="0" w:color="auto"/>
              <w:right w:val="single" w:sz="4" w:space="0" w:color="auto"/>
            </w:tcBorders>
            <w:shd w:val="clear" w:color="auto" w:fill="auto"/>
            <w:noWrap/>
            <w:vAlign w:val="bottom"/>
            <w:hideMark/>
          </w:tcPr>
          <w:p w14:paraId="12DE9191"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60536</w:t>
            </w:r>
          </w:p>
        </w:tc>
      </w:tr>
      <w:tr w:rsidR="008356F6" w:rsidRPr="004C62CE" w14:paraId="153F21B1"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6672D948"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5F0696F7" w14:textId="77777777" w:rsidR="008356F6" w:rsidRPr="004C62CE" w:rsidRDefault="008356F6" w:rsidP="00A80E4C">
            <w:pPr>
              <w:rPr>
                <w:rFonts w:ascii="Calibri" w:hAnsi="Calibri" w:cs="Calibri"/>
                <w:lang w:val="fr-MA"/>
              </w:rPr>
            </w:pPr>
            <w:r w:rsidRPr="004C62CE">
              <w:rPr>
                <w:rFonts w:ascii="Calibri" w:hAnsi="Calibri" w:cs="Calibri"/>
                <w:lang w:val="fr-MA"/>
              </w:rPr>
              <w:t>PRODUITS FINANCIERS</w:t>
            </w:r>
          </w:p>
        </w:tc>
        <w:tc>
          <w:tcPr>
            <w:tcW w:w="1418" w:type="dxa"/>
            <w:tcBorders>
              <w:top w:val="nil"/>
              <w:left w:val="nil"/>
              <w:bottom w:val="single" w:sz="4" w:space="0" w:color="auto"/>
              <w:right w:val="single" w:sz="4" w:space="0" w:color="auto"/>
            </w:tcBorders>
            <w:shd w:val="clear" w:color="auto" w:fill="auto"/>
            <w:noWrap/>
            <w:vAlign w:val="bottom"/>
            <w:hideMark/>
          </w:tcPr>
          <w:p w14:paraId="1ADA6C95" w14:textId="77777777" w:rsidR="008356F6" w:rsidRPr="004C62CE" w:rsidRDefault="008356F6" w:rsidP="00A80E4C">
            <w:pPr>
              <w:jc w:val="right"/>
              <w:rPr>
                <w:rFonts w:ascii="Calibri" w:hAnsi="Calibri" w:cs="Calibri"/>
                <w:lang w:val="fr-MA"/>
              </w:rPr>
            </w:pPr>
            <w:r w:rsidRPr="004C62CE">
              <w:rPr>
                <w:rFonts w:ascii="Calibri" w:hAnsi="Calibri" w:cs="Calibri"/>
                <w:lang w:val="fr-MA"/>
              </w:rPr>
              <w:t>2940</w:t>
            </w:r>
          </w:p>
        </w:tc>
        <w:tc>
          <w:tcPr>
            <w:tcW w:w="1275" w:type="dxa"/>
            <w:tcBorders>
              <w:top w:val="nil"/>
              <w:left w:val="nil"/>
              <w:bottom w:val="single" w:sz="4" w:space="0" w:color="auto"/>
              <w:right w:val="single" w:sz="4" w:space="0" w:color="auto"/>
            </w:tcBorders>
            <w:shd w:val="clear" w:color="auto" w:fill="auto"/>
            <w:noWrap/>
            <w:vAlign w:val="bottom"/>
            <w:hideMark/>
          </w:tcPr>
          <w:p w14:paraId="4884445B" w14:textId="77777777" w:rsidR="008356F6" w:rsidRPr="004C62CE" w:rsidRDefault="008356F6" w:rsidP="00A80E4C">
            <w:pPr>
              <w:jc w:val="right"/>
              <w:rPr>
                <w:rFonts w:ascii="Calibri" w:hAnsi="Calibri" w:cs="Calibri"/>
                <w:lang w:val="fr-MA"/>
              </w:rPr>
            </w:pPr>
            <w:r w:rsidRPr="004C62CE">
              <w:rPr>
                <w:rFonts w:ascii="Calibri" w:hAnsi="Calibri" w:cs="Calibri"/>
                <w:lang w:val="fr-MA"/>
              </w:rPr>
              <w:t>8370</w:t>
            </w:r>
          </w:p>
        </w:tc>
      </w:tr>
      <w:tr w:rsidR="008356F6" w:rsidRPr="004C62CE" w14:paraId="2A0213EE"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31FC337B"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334FC7A8" w14:textId="77777777" w:rsidR="008356F6" w:rsidRPr="00586527" w:rsidRDefault="008356F6" w:rsidP="00A80E4C">
            <w:pPr>
              <w:rPr>
                <w:rFonts w:ascii="Calibri" w:hAnsi="Calibri" w:cs="Calibri"/>
                <w:i/>
                <w:iCs/>
                <w:color w:val="C00000"/>
                <w:lang w:val="fr-MA"/>
              </w:rPr>
            </w:pPr>
            <w:r w:rsidRPr="00586527">
              <w:rPr>
                <w:rFonts w:ascii="Calibri" w:hAnsi="Calibri" w:cs="Calibri"/>
                <w:i/>
                <w:iCs/>
                <w:color w:val="C00000"/>
                <w:lang w:val="fr-MA"/>
              </w:rPr>
              <w:t>CHARGES FINANCIERES</w:t>
            </w:r>
          </w:p>
        </w:tc>
        <w:tc>
          <w:tcPr>
            <w:tcW w:w="1418" w:type="dxa"/>
            <w:tcBorders>
              <w:top w:val="nil"/>
              <w:left w:val="nil"/>
              <w:bottom w:val="single" w:sz="4" w:space="0" w:color="auto"/>
              <w:right w:val="single" w:sz="4" w:space="0" w:color="auto"/>
            </w:tcBorders>
            <w:shd w:val="clear" w:color="auto" w:fill="auto"/>
            <w:noWrap/>
            <w:vAlign w:val="bottom"/>
            <w:hideMark/>
          </w:tcPr>
          <w:p w14:paraId="16AB46EF" w14:textId="77777777" w:rsidR="008356F6" w:rsidRPr="00586527" w:rsidRDefault="008356F6" w:rsidP="00A80E4C">
            <w:pPr>
              <w:jc w:val="right"/>
              <w:rPr>
                <w:rFonts w:ascii="Calibri" w:hAnsi="Calibri" w:cs="Calibri"/>
                <w:i/>
                <w:iCs/>
                <w:color w:val="C00000"/>
                <w:lang w:val="fr-MA"/>
              </w:rPr>
            </w:pPr>
            <w:r w:rsidRPr="00586527">
              <w:rPr>
                <w:rFonts w:ascii="Calibri" w:hAnsi="Calibri" w:cs="Calibri"/>
                <w:i/>
                <w:iCs/>
                <w:color w:val="C00000"/>
                <w:lang w:val="fr-MA"/>
              </w:rPr>
              <w:t>41000</w:t>
            </w:r>
          </w:p>
        </w:tc>
        <w:tc>
          <w:tcPr>
            <w:tcW w:w="1275" w:type="dxa"/>
            <w:tcBorders>
              <w:top w:val="nil"/>
              <w:left w:val="nil"/>
              <w:bottom w:val="single" w:sz="4" w:space="0" w:color="auto"/>
              <w:right w:val="single" w:sz="4" w:space="0" w:color="auto"/>
            </w:tcBorders>
            <w:shd w:val="clear" w:color="auto" w:fill="auto"/>
            <w:noWrap/>
            <w:vAlign w:val="bottom"/>
            <w:hideMark/>
          </w:tcPr>
          <w:p w14:paraId="43CCFC91" w14:textId="77777777" w:rsidR="008356F6" w:rsidRPr="00586527" w:rsidRDefault="008356F6" w:rsidP="00A80E4C">
            <w:pPr>
              <w:jc w:val="right"/>
              <w:rPr>
                <w:rFonts w:ascii="Calibri" w:hAnsi="Calibri" w:cs="Calibri"/>
                <w:i/>
                <w:iCs/>
                <w:color w:val="C00000"/>
                <w:lang w:val="fr-MA"/>
              </w:rPr>
            </w:pPr>
            <w:r w:rsidRPr="00586527">
              <w:rPr>
                <w:rFonts w:ascii="Calibri" w:hAnsi="Calibri" w:cs="Calibri"/>
                <w:i/>
                <w:iCs/>
                <w:color w:val="C00000"/>
                <w:lang w:val="fr-MA"/>
              </w:rPr>
              <w:t>34178</w:t>
            </w:r>
          </w:p>
        </w:tc>
      </w:tr>
      <w:tr w:rsidR="008356F6" w:rsidRPr="004C62CE" w14:paraId="6BD116EC"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2CC34F5A"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5BC80AE2"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RESULTAT FINANCIER (RF)</w:t>
            </w:r>
          </w:p>
        </w:tc>
        <w:tc>
          <w:tcPr>
            <w:tcW w:w="1418" w:type="dxa"/>
            <w:tcBorders>
              <w:top w:val="nil"/>
              <w:left w:val="nil"/>
              <w:bottom w:val="single" w:sz="4" w:space="0" w:color="auto"/>
              <w:right w:val="single" w:sz="4" w:space="0" w:color="auto"/>
            </w:tcBorders>
            <w:shd w:val="clear" w:color="auto" w:fill="auto"/>
            <w:noWrap/>
            <w:vAlign w:val="bottom"/>
            <w:hideMark/>
          </w:tcPr>
          <w:p w14:paraId="24565C1E"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-38060</w:t>
            </w:r>
          </w:p>
        </w:tc>
        <w:tc>
          <w:tcPr>
            <w:tcW w:w="1275" w:type="dxa"/>
            <w:tcBorders>
              <w:top w:val="nil"/>
              <w:left w:val="nil"/>
              <w:bottom w:val="single" w:sz="4" w:space="0" w:color="auto"/>
              <w:right w:val="single" w:sz="4" w:space="0" w:color="auto"/>
            </w:tcBorders>
            <w:shd w:val="clear" w:color="auto" w:fill="auto"/>
            <w:noWrap/>
            <w:vAlign w:val="bottom"/>
            <w:hideMark/>
          </w:tcPr>
          <w:p w14:paraId="2018A079"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-25808</w:t>
            </w:r>
          </w:p>
        </w:tc>
      </w:tr>
      <w:tr w:rsidR="008356F6" w:rsidRPr="004C62CE" w14:paraId="1059D43A"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4F695B30"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17DC193B"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RESULTAT COURANT (RC)</w:t>
            </w:r>
          </w:p>
        </w:tc>
        <w:tc>
          <w:tcPr>
            <w:tcW w:w="1418" w:type="dxa"/>
            <w:tcBorders>
              <w:top w:val="nil"/>
              <w:left w:val="nil"/>
              <w:bottom w:val="single" w:sz="4" w:space="0" w:color="auto"/>
              <w:right w:val="single" w:sz="4" w:space="0" w:color="auto"/>
            </w:tcBorders>
            <w:shd w:val="clear" w:color="auto" w:fill="auto"/>
            <w:noWrap/>
            <w:vAlign w:val="bottom"/>
            <w:hideMark/>
          </w:tcPr>
          <w:p w14:paraId="71C0A946"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20898</w:t>
            </w:r>
          </w:p>
        </w:tc>
        <w:tc>
          <w:tcPr>
            <w:tcW w:w="1275" w:type="dxa"/>
            <w:tcBorders>
              <w:top w:val="nil"/>
              <w:left w:val="nil"/>
              <w:bottom w:val="single" w:sz="4" w:space="0" w:color="auto"/>
              <w:right w:val="single" w:sz="4" w:space="0" w:color="auto"/>
            </w:tcBorders>
            <w:shd w:val="clear" w:color="auto" w:fill="auto"/>
            <w:noWrap/>
            <w:vAlign w:val="bottom"/>
            <w:hideMark/>
          </w:tcPr>
          <w:p w14:paraId="072ACF28"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34728</w:t>
            </w:r>
          </w:p>
        </w:tc>
      </w:tr>
      <w:tr w:rsidR="008356F6" w:rsidRPr="004C62CE" w14:paraId="54A3E4D0"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612F6C5E"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735D2DEF" w14:textId="77777777" w:rsidR="008356F6" w:rsidRPr="004C62CE" w:rsidRDefault="008356F6" w:rsidP="00A80E4C">
            <w:pPr>
              <w:rPr>
                <w:rFonts w:ascii="Calibri" w:hAnsi="Calibri" w:cs="Calibri"/>
                <w:lang w:val="fr-MA"/>
              </w:rPr>
            </w:pPr>
            <w:r w:rsidRPr="004C62CE">
              <w:rPr>
                <w:rFonts w:ascii="Calibri" w:hAnsi="Calibri" w:cs="Calibri"/>
                <w:lang w:val="fr-MA"/>
              </w:rPr>
              <w:t>PRODUITS NON COURANTS</w:t>
            </w:r>
          </w:p>
        </w:tc>
        <w:tc>
          <w:tcPr>
            <w:tcW w:w="1418" w:type="dxa"/>
            <w:tcBorders>
              <w:top w:val="nil"/>
              <w:left w:val="nil"/>
              <w:bottom w:val="single" w:sz="4" w:space="0" w:color="auto"/>
              <w:right w:val="single" w:sz="4" w:space="0" w:color="auto"/>
            </w:tcBorders>
            <w:shd w:val="clear" w:color="auto" w:fill="auto"/>
            <w:noWrap/>
            <w:vAlign w:val="bottom"/>
            <w:hideMark/>
          </w:tcPr>
          <w:p w14:paraId="58B81738" w14:textId="77777777" w:rsidR="008356F6" w:rsidRPr="004C62CE" w:rsidRDefault="008356F6" w:rsidP="00A80E4C">
            <w:pPr>
              <w:jc w:val="right"/>
              <w:rPr>
                <w:rFonts w:ascii="Calibri" w:hAnsi="Calibri" w:cs="Calibri"/>
                <w:lang w:val="fr-MA"/>
              </w:rPr>
            </w:pPr>
            <w:r w:rsidRPr="004C62CE">
              <w:rPr>
                <w:rFonts w:ascii="Calibri" w:hAnsi="Calibri" w:cs="Calibri"/>
                <w:lang w:val="fr-MA"/>
              </w:rPr>
              <w:t>8370</w:t>
            </w:r>
          </w:p>
        </w:tc>
        <w:tc>
          <w:tcPr>
            <w:tcW w:w="1275" w:type="dxa"/>
            <w:tcBorders>
              <w:top w:val="nil"/>
              <w:left w:val="nil"/>
              <w:bottom w:val="single" w:sz="4" w:space="0" w:color="auto"/>
              <w:right w:val="single" w:sz="4" w:space="0" w:color="auto"/>
            </w:tcBorders>
            <w:shd w:val="clear" w:color="auto" w:fill="auto"/>
            <w:noWrap/>
            <w:vAlign w:val="bottom"/>
            <w:hideMark/>
          </w:tcPr>
          <w:p w14:paraId="295FA0AD" w14:textId="77777777" w:rsidR="008356F6" w:rsidRPr="004C62CE" w:rsidRDefault="008356F6" w:rsidP="00A80E4C">
            <w:pPr>
              <w:jc w:val="right"/>
              <w:rPr>
                <w:rFonts w:ascii="Calibri" w:hAnsi="Calibri" w:cs="Calibri"/>
                <w:lang w:val="fr-MA"/>
              </w:rPr>
            </w:pPr>
            <w:r w:rsidRPr="004C62CE">
              <w:rPr>
                <w:rFonts w:ascii="Calibri" w:hAnsi="Calibri" w:cs="Calibri"/>
                <w:lang w:val="fr-MA"/>
              </w:rPr>
              <w:t>10104</w:t>
            </w:r>
          </w:p>
        </w:tc>
      </w:tr>
      <w:tr w:rsidR="008356F6" w:rsidRPr="004C62CE" w14:paraId="00253D49"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2E8DE2D8"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144445CC" w14:textId="77777777" w:rsidR="008356F6" w:rsidRPr="004C62CE" w:rsidRDefault="008356F6" w:rsidP="00A80E4C">
            <w:pPr>
              <w:rPr>
                <w:rFonts w:ascii="Calibri" w:hAnsi="Calibri" w:cs="Calibri"/>
                <w:lang w:val="fr-MA"/>
              </w:rPr>
            </w:pPr>
            <w:r w:rsidRPr="004C62CE">
              <w:rPr>
                <w:rFonts w:ascii="Calibri" w:hAnsi="Calibri" w:cs="Calibri"/>
                <w:lang w:val="fr-MA"/>
              </w:rPr>
              <w:t>CHARGES NON COURANTES</w:t>
            </w:r>
          </w:p>
        </w:tc>
        <w:tc>
          <w:tcPr>
            <w:tcW w:w="1418" w:type="dxa"/>
            <w:tcBorders>
              <w:top w:val="nil"/>
              <w:left w:val="nil"/>
              <w:bottom w:val="single" w:sz="4" w:space="0" w:color="auto"/>
              <w:right w:val="single" w:sz="4" w:space="0" w:color="auto"/>
            </w:tcBorders>
            <w:shd w:val="clear" w:color="auto" w:fill="auto"/>
            <w:noWrap/>
            <w:vAlign w:val="bottom"/>
            <w:hideMark/>
          </w:tcPr>
          <w:p w14:paraId="1A3667F9" w14:textId="77777777" w:rsidR="008356F6" w:rsidRPr="004C62CE" w:rsidRDefault="008356F6" w:rsidP="00A80E4C">
            <w:pPr>
              <w:jc w:val="right"/>
              <w:rPr>
                <w:rFonts w:ascii="Calibri" w:hAnsi="Calibri" w:cs="Calibri"/>
                <w:lang w:val="fr-MA"/>
              </w:rPr>
            </w:pPr>
            <w:r w:rsidRPr="004C62CE">
              <w:rPr>
                <w:rFonts w:ascii="Calibri" w:hAnsi="Calibri" w:cs="Calibri"/>
                <w:lang w:val="fr-MA"/>
              </w:rPr>
              <w:t>6180</w:t>
            </w:r>
          </w:p>
        </w:tc>
        <w:tc>
          <w:tcPr>
            <w:tcW w:w="1275" w:type="dxa"/>
            <w:tcBorders>
              <w:top w:val="nil"/>
              <w:left w:val="nil"/>
              <w:bottom w:val="single" w:sz="4" w:space="0" w:color="auto"/>
              <w:right w:val="single" w:sz="4" w:space="0" w:color="auto"/>
            </w:tcBorders>
            <w:shd w:val="clear" w:color="auto" w:fill="auto"/>
            <w:noWrap/>
            <w:vAlign w:val="bottom"/>
            <w:hideMark/>
          </w:tcPr>
          <w:p w14:paraId="343F6C29" w14:textId="77777777" w:rsidR="008356F6" w:rsidRPr="004C62CE" w:rsidRDefault="008356F6" w:rsidP="00A80E4C">
            <w:pPr>
              <w:jc w:val="right"/>
              <w:rPr>
                <w:rFonts w:ascii="Calibri" w:hAnsi="Calibri" w:cs="Calibri"/>
                <w:lang w:val="fr-MA"/>
              </w:rPr>
            </w:pPr>
            <w:r w:rsidRPr="004C62CE">
              <w:rPr>
                <w:rFonts w:ascii="Calibri" w:hAnsi="Calibri" w:cs="Calibri"/>
                <w:lang w:val="fr-MA"/>
              </w:rPr>
              <w:t>6795</w:t>
            </w:r>
          </w:p>
        </w:tc>
      </w:tr>
      <w:tr w:rsidR="008356F6" w:rsidRPr="004C62CE" w14:paraId="5121B2E1"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2FACCB93"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130A86C5"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RESULTAT NON COURANT (RNC)</w:t>
            </w:r>
          </w:p>
        </w:tc>
        <w:tc>
          <w:tcPr>
            <w:tcW w:w="1418" w:type="dxa"/>
            <w:tcBorders>
              <w:top w:val="nil"/>
              <w:left w:val="nil"/>
              <w:bottom w:val="single" w:sz="4" w:space="0" w:color="auto"/>
              <w:right w:val="single" w:sz="4" w:space="0" w:color="auto"/>
            </w:tcBorders>
            <w:shd w:val="clear" w:color="auto" w:fill="auto"/>
            <w:noWrap/>
            <w:vAlign w:val="bottom"/>
            <w:hideMark/>
          </w:tcPr>
          <w:p w14:paraId="15E0F68E"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2190</w:t>
            </w:r>
          </w:p>
        </w:tc>
        <w:tc>
          <w:tcPr>
            <w:tcW w:w="1275" w:type="dxa"/>
            <w:tcBorders>
              <w:top w:val="nil"/>
              <w:left w:val="nil"/>
              <w:bottom w:val="single" w:sz="4" w:space="0" w:color="auto"/>
              <w:right w:val="single" w:sz="4" w:space="0" w:color="auto"/>
            </w:tcBorders>
            <w:shd w:val="clear" w:color="auto" w:fill="auto"/>
            <w:noWrap/>
            <w:vAlign w:val="bottom"/>
            <w:hideMark/>
          </w:tcPr>
          <w:p w14:paraId="725F67E5"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3309</w:t>
            </w:r>
          </w:p>
        </w:tc>
      </w:tr>
      <w:tr w:rsidR="008356F6" w:rsidRPr="004C62CE" w14:paraId="06DC5965"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14D830CA"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44D4810F" w14:textId="77777777" w:rsidR="008356F6" w:rsidRPr="004C62CE" w:rsidRDefault="008356F6" w:rsidP="00A80E4C">
            <w:pPr>
              <w:rPr>
                <w:rFonts w:ascii="Calibri" w:hAnsi="Calibri" w:cs="Calibri"/>
                <w:lang w:val="fr-MA"/>
              </w:rPr>
            </w:pPr>
            <w:r w:rsidRPr="004C62CE">
              <w:rPr>
                <w:rFonts w:ascii="Calibri" w:hAnsi="Calibri" w:cs="Calibri"/>
                <w:lang w:val="fr-MA"/>
              </w:rPr>
              <w:t>RESULTAT AVANT IMPOT</w:t>
            </w:r>
          </w:p>
        </w:tc>
        <w:tc>
          <w:tcPr>
            <w:tcW w:w="1418" w:type="dxa"/>
            <w:tcBorders>
              <w:top w:val="nil"/>
              <w:left w:val="nil"/>
              <w:bottom w:val="single" w:sz="4" w:space="0" w:color="auto"/>
              <w:right w:val="single" w:sz="4" w:space="0" w:color="auto"/>
            </w:tcBorders>
            <w:shd w:val="clear" w:color="auto" w:fill="auto"/>
            <w:noWrap/>
            <w:vAlign w:val="bottom"/>
            <w:hideMark/>
          </w:tcPr>
          <w:p w14:paraId="276807D3" w14:textId="77777777" w:rsidR="008356F6" w:rsidRPr="004C62CE" w:rsidRDefault="008356F6" w:rsidP="00A80E4C">
            <w:pPr>
              <w:jc w:val="right"/>
              <w:rPr>
                <w:rFonts w:ascii="Calibri" w:hAnsi="Calibri" w:cs="Calibri"/>
                <w:lang w:val="fr-MA"/>
              </w:rPr>
            </w:pPr>
            <w:r w:rsidRPr="004C62CE">
              <w:rPr>
                <w:rFonts w:ascii="Calibri" w:hAnsi="Calibri" w:cs="Calibri"/>
                <w:lang w:val="fr-MA"/>
              </w:rPr>
              <w:t>23088</w:t>
            </w:r>
          </w:p>
        </w:tc>
        <w:tc>
          <w:tcPr>
            <w:tcW w:w="1275" w:type="dxa"/>
            <w:tcBorders>
              <w:top w:val="nil"/>
              <w:left w:val="nil"/>
              <w:bottom w:val="single" w:sz="4" w:space="0" w:color="auto"/>
              <w:right w:val="single" w:sz="4" w:space="0" w:color="auto"/>
            </w:tcBorders>
            <w:shd w:val="clear" w:color="auto" w:fill="auto"/>
            <w:noWrap/>
            <w:vAlign w:val="bottom"/>
            <w:hideMark/>
          </w:tcPr>
          <w:p w14:paraId="5D00E84A" w14:textId="77777777" w:rsidR="008356F6" w:rsidRPr="004C62CE" w:rsidRDefault="008356F6" w:rsidP="00A80E4C">
            <w:pPr>
              <w:jc w:val="right"/>
              <w:rPr>
                <w:rFonts w:ascii="Calibri" w:hAnsi="Calibri" w:cs="Calibri"/>
                <w:lang w:val="fr-MA"/>
              </w:rPr>
            </w:pPr>
            <w:r w:rsidRPr="004C62CE">
              <w:rPr>
                <w:rFonts w:ascii="Calibri" w:hAnsi="Calibri" w:cs="Calibri"/>
                <w:lang w:val="fr-MA"/>
              </w:rPr>
              <w:t>38037</w:t>
            </w:r>
          </w:p>
        </w:tc>
      </w:tr>
      <w:tr w:rsidR="008356F6" w:rsidRPr="004C62CE" w14:paraId="45CC477B"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4E5E2A7E"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0D910376" w14:textId="77777777" w:rsidR="008356F6" w:rsidRPr="004C62CE" w:rsidRDefault="008356F6" w:rsidP="00A80E4C">
            <w:pPr>
              <w:rPr>
                <w:rFonts w:ascii="Calibri" w:hAnsi="Calibri" w:cs="Calibri"/>
                <w:lang w:val="fr-MA"/>
              </w:rPr>
            </w:pPr>
            <w:r w:rsidRPr="004C62CE">
              <w:rPr>
                <w:rFonts w:ascii="Calibri" w:hAnsi="Calibri" w:cs="Calibri"/>
                <w:lang w:val="fr-MA"/>
              </w:rPr>
              <w:t>IMPOTS SUR RESULTATS</w:t>
            </w:r>
          </w:p>
        </w:tc>
        <w:tc>
          <w:tcPr>
            <w:tcW w:w="1418" w:type="dxa"/>
            <w:tcBorders>
              <w:top w:val="nil"/>
              <w:left w:val="nil"/>
              <w:bottom w:val="single" w:sz="4" w:space="0" w:color="auto"/>
              <w:right w:val="single" w:sz="4" w:space="0" w:color="auto"/>
            </w:tcBorders>
            <w:shd w:val="clear" w:color="auto" w:fill="auto"/>
            <w:noWrap/>
            <w:vAlign w:val="bottom"/>
            <w:hideMark/>
          </w:tcPr>
          <w:p w14:paraId="0F3E779F" w14:textId="77777777" w:rsidR="008356F6" w:rsidRPr="004C62CE" w:rsidRDefault="008356F6" w:rsidP="00A80E4C">
            <w:pPr>
              <w:jc w:val="right"/>
              <w:rPr>
                <w:rFonts w:ascii="Calibri" w:hAnsi="Calibri" w:cs="Calibri"/>
                <w:lang w:val="fr-MA"/>
              </w:rPr>
            </w:pPr>
            <w:r w:rsidRPr="004C62CE">
              <w:rPr>
                <w:rFonts w:ascii="Calibri" w:hAnsi="Calibri" w:cs="Calibri"/>
                <w:lang w:val="fr-MA"/>
              </w:rPr>
              <w:t>8541</w:t>
            </w:r>
          </w:p>
        </w:tc>
        <w:tc>
          <w:tcPr>
            <w:tcW w:w="1275" w:type="dxa"/>
            <w:tcBorders>
              <w:top w:val="nil"/>
              <w:left w:val="nil"/>
              <w:bottom w:val="single" w:sz="4" w:space="0" w:color="auto"/>
              <w:right w:val="single" w:sz="4" w:space="0" w:color="auto"/>
            </w:tcBorders>
            <w:shd w:val="clear" w:color="auto" w:fill="auto"/>
            <w:noWrap/>
            <w:vAlign w:val="bottom"/>
            <w:hideMark/>
          </w:tcPr>
          <w:p w14:paraId="6A7FD99D" w14:textId="77777777" w:rsidR="008356F6" w:rsidRPr="004C62CE" w:rsidRDefault="008356F6" w:rsidP="00A80E4C">
            <w:pPr>
              <w:jc w:val="right"/>
              <w:rPr>
                <w:rFonts w:ascii="Calibri" w:hAnsi="Calibri" w:cs="Calibri"/>
                <w:lang w:val="fr-MA"/>
              </w:rPr>
            </w:pPr>
            <w:r w:rsidRPr="004C62CE">
              <w:rPr>
                <w:rFonts w:ascii="Calibri" w:hAnsi="Calibri" w:cs="Calibri"/>
                <w:lang w:val="fr-MA"/>
              </w:rPr>
              <w:t>12237</w:t>
            </w:r>
          </w:p>
        </w:tc>
      </w:tr>
      <w:tr w:rsidR="008356F6" w:rsidRPr="004C62CE" w14:paraId="6719C064"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48DF25A8" w14:textId="77777777" w:rsidR="008356F6" w:rsidRPr="004C62CE" w:rsidRDefault="008356F6" w:rsidP="00A80E4C">
            <w:pPr>
              <w:jc w:val="center"/>
              <w:rPr>
                <w:rFonts w:ascii="Calibri" w:hAnsi="Calibri" w:cs="Calibri"/>
                <w:color w:val="000000"/>
                <w:lang w:val="fr-MA"/>
              </w:rPr>
            </w:pPr>
          </w:p>
        </w:tc>
        <w:tc>
          <w:tcPr>
            <w:tcW w:w="5566" w:type="dxa"/>
            <w:tcBorders>
              <w:top w:val="nil"/>
              <w:left w:val="single" w:sz="4" w:space="0" w:color="auto"/>
              <w:bottom w:val="single" w:sz="4" w:space="0" w:color="auto"/>
              <w:right w:val="single" w:sz="4" w:space="0" w:color="auto"/>
            </w:tcBorders>
            <w:shd w:val="clear" w:color="auto" w:fill="auto"/>
            <w:noWrap/>
            <w:vAlign w:val="bottom"/>
            <w:hideMark/>
          </w:tcPr>
          <w:p w14:paraId="33B46E0E"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RESULTAT NET (RN)</w:t>
            </w:r>
          </w:p>
        </w:tc>
        <w:tc>
          <w:tcPr>
            <w:tcW w:w="1418" w:type="dxa"/>
            <w:tcBorders>
              <w:top w:val="nil"/>
              <w:left w:val="nil"/>
              <w:bottom w:val="single" w:sz="4" w:space="0" w:color="auto"/>
              <w:right w:val="single" w:sz="4" w:space="0" w:color="auto"/>
            </w:tcBorders>
            <w:shd w:val="clear" w:color="auto" w:fill="auto"/>
            <w:noWrap/>
            <w:vAlign w:val="bottom"/>
            <w:hideMark/>
          </w:tcPr>
          <w:p w14:paraId="2BEEE8A0"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14547</w:t>
            </w:r>
          </w:p>
        </w:tc>
        <w:tc>
          <w:tcPr>
            <w:tcW w:w="1275" w:type="dxa"/>
            <w:tcBorders>
              <w:top w:val="nil"/>
              <w:left w:val="nil"/>
              <w:bottom w:val="single" w:sz="4" w:space="0" w:color="auto"/>
              <w:right w:val="single" w:sz="4" w:space="0" w:color="auto"/>
            </w:tcBorders>
            <w:shd w:val="clear" w:color="auto" w:fill="auto"/>
            <w:noWrap/>
            <w:vAlign w:val="bottom"/>
            <w:hideMark/>
          </w:tcPr>
          <w:p w14:paraId="075F1E4A"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25800</w:t>
            </w:r>
          </w:p>
        </w:tc>
      </w:tr>
      <w:tr w:rsidR="008356F6" w:rsidRPr="00586527" w14:paraId="6DABB827" w14:textId="77777777" w:rsidTr="008356F6">
        <w:trPr>
          <w:trHeight w:val="320"/>
          <w:jc w:val="center"/>
        </w:trPr>
        <w:tc>
          <w:tcPr>
            <w:tcW w:w="1380" w:type="dxa"/>
            <w:tcBorders>
              <w:top w:val="nil"/>
              <w:left w:val="nil"/>
              <w:bottom w:val="nil"/>
              <w:right w:val="nil"/>
            </w:tcBorders>
            <w:shd w:val="clear" w:color="auto" w:fill="auto"/>
            <w:noWrap/>
            <w:vAlign w:val="bottom"/>
            <w:hideMark/>
          </w:tcPr>
          <w:p w14:paraId="61F6AF6B" w14:textId="77777777" w:rsidR="008356F6" w:rsidRPr="00586527" w:rsidRDefault="008356F6" w:rsidP="00A80E4C">
            <w:pPr>
              <w:jc w:val="center"/>
              <w:rPr>
                <w:color w:val="FF0000"/>
                <w:sz w:val="20"/>
                <w:szCs w:val="20"/>
                <w:lang w:val="fr-MA"/>
              </w:rPr>
            </w:pPr>
          </w:p>
        </w:tc>
        <w:tc>
          <w:tcPr>
            <w:tcW w:w="5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475B6"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CA</w:t>
            </w:r>
            <w:r>
              <w:rPr>
                <w:rFonts w:ascii="Calibri" w:hAnsi="Calibri" w:cs="Calibri"/>
                <w:b/>
                <w:bCs/>
                <w:color w:val="FF0000"/>
                <w:lang w:val="fr-MA"/>
              </w:rPr>
              <w:t xml:space="preserve"> (VENTES DE MSES + VENTES DE B&amp;S PRODUITS)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91498CA"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1053360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3656C7" w14:textId="77777777" w:rsidR="008356F6" w:rsidRPr="00586527" w:rsidRDefault="008356F6" w:rsidP="00A80E4C">
            <w:pPr>
              <w:jc w:val="center"/>
              <w:rPr>
                <w:rFonts w:ascii="Calibri" w:hAnsi="Calibri" w:cs="Calibri"/>
                <w:b/>
                <w:bCs/>
                <w:color w:val="FF0000"/>
                <w:lang w:val="fr-MA"/>
              </w:rPr>
            </w:pPr>
            <w:r w:rsidRPr="00586527">
              <w:rPr>
                <w:rFonts w:ascii="Calibri" w:hAnsi="Calibri" w:cs="Calibri"/>
                <w:b/>
                <w:bCs/>
                <w:color w:val="FF0000"/>
                <w:lang w:val="fr-MA"/>
              </w:rPr>
              <w:t>957600</w:t>
            </w:r>
          </w:p>
        </w:tc>
      </w:tr>
    </w:tbl>
    <w:p w14:paraId="6FC4A248" w14:textId="77777777" w:rsidR="00586527" w:rsidRDefault="00586527" w:rsidP="00BB20D9">
      <w:pPr>
        <w:ind w:left="1440"/>
        <w:jc w:val="both"/>
        <w:rPr>
          <w:rFonts w:asciiTheme="minorHAnsi" w:hAnsiTheme="minorHAnsi"/>
          <w:b/>
          <w:i/>
          <w:color w:val="FF0000"/>
          <w:lang w:val="fr-BE"/>
        </w:rPr>
      </w:pPr>
    </w:p>
    <w:p w14:paraId="65929692" w14:textId="77777777" w:rsidR="00652DD0" w:rsidRPr="00652DD0" w:rsidRDefault="00652DD0" w:rsidP="00586527">
      <w:pPr>
        <w:pStyle w:val="ListParagraph"/>
        <w:numPr>
          <w:ilvl w:val="0"/>
          <w:numId w:val="3"/>
        </w:numPr>
        <w:jc w:val="both"/>
        <w:rPr>
          <w:rFonts w:asciiTheme="minorHAnsi" w:hAnsiTheme="minorHAnsi"/>
          <w:bCs/>
          <w:i/>
          <w:lang w:val="fr-BE"/>
        </w:rPr>
      </w:pPr>
    </w:p>
    <w:p w14:paraId="43A746F7" w14:textId="77777777" w:rsidR="00586527" w:rsidRDefault="00586527" w:rsidP="00652DD0">
      <w:pPr>
        <w:pStyle w:val="ListParagraph"/>
        <w:numPr>
          <w:ilvl w:val="1"/>
          <w:numId w:val="3"/>
        </w:numPr>
        <w:jc w:val="both"/>
        <w:rPr>
          <w:rFonts w:asciiTheme="minorHAnsi" w:hAnsiTheme="minorHAnsi"/>
          <w:bCs/>
          <w:i/>
          <w:lang w:val="fr-BE"/>
        </w:rPr>
      </w:pPr>
      <w:r w:rsidRPr="00586527">
        <w:rPr>
          <w:rFonts w:asciiTheme="minorHAnsi" w:hAnsiTheme="minorHAnsi"/>
          <w:b/>
          <w:iCs/>
          <w:lang w:val="fr-BE"/>
        </w:rPr>
        <w:t>CALCUL DES TAUX DE CROISSANCE</w:t>
      </w:r>
      <w:r>
        <w:rPr>
          <w:rFonts w:asciiTheme="minorHAnsi" w:hAnsiTheme="minorHAnsi"/>
          <w:b/>
          <w:i/>
          <w:lang w:val="fr-BE"/>
        </w:rPr>
        <w:t xml:space="preserve"> : </w:t>
      </w:r>
      <w:r w:rsidRPr="00586527">
        <w:rPr>
          <w:rFonts w:asciiTheme="minorHAnsi" w:hAnsiTheme="minorHAnsi"/>
          <w:bCs/>
          <w:i/>
          <w:lang w:val="fr-BE"/>
        </w:rPr>
        <w:t>comme précisé précédemment,</w:t>
      </w:r>
      <w:r>
        <w:rPr>
          <w:rFonts w:asciiTheme="minorHAnsi" w:hAnsiTheme="minorHAnsi"/>
          <w:b/>
          <w:i/>
          <w:lang w:val="fr-BE"/>
        </w:rPr>
        <w:t xml:space="preserve"> </w:t>
      </w:r>
      <w:r w:rsidRPr="00586527">
        <w:rPr>
          <w:rFonts w:asciiTheme="minorHAnsi" w:hAnsiTheme="minorHAnsi"/>
          <w:bCs/>
          <w:i/>
          <w:lang w:val="fr-BE"/>
        </w:rPr>
        <w:t>les taux de croissance permette de déterminer la variation en pourcentage</w:t>
      </w:r>
      <w:r>
        <w:rPr>
          <w:rFonts w:asciiTheme="minorHAnsi" w:hAnsiTheme="minorHAnsi"/>
          <w:bCs/>
          <w:i/>
          <w:lang w:val="fr-BE"/>
        </w:rPr>
        <w:t xml:space="preserve"> (Var en %)</w:t>
      </w:r>
      <w:r w:rsidRPr="00586527">
        <w:rPr>
          <w:rFonts w:asciiTheme="minorHAnsi" w:hAnsiTheme="minorHAnsi"/>
          <w:bCs/>
          <w:i/>
          <w:lang w:val="fr-BE"/>
        </w:rPr>
        <w:t xml:space="preserve"> des principaux Soldes de Gestion</w:t>
      </w:r>
      <w:r>
        <w:rPr>
          <w:rFonts w:asciiTheme="minorHAnsi" w:hAnsiTheme="minorHAnsi"/>
          <w:bCs/>
          <w:i/>
          <w:lang w:val="fr-BE"/>
        </w:rPr>
        <w:t xml:space="preserve">. Ils sont très utiles à la description de l’évolution de ces indicateurs dans le temps. Pour </w:t>
      </w:r>
      <w:r w:rsidR="003168A7">
        <w:rPr>
          <w:rFonts w:asciiTheme="minorHAnsi" w:hAnsiTheme="minorHAnsi"/>
          <w:bCs/>
          <w:i/>
          <w:lang w:val="fr-BE"/>
        </w:rPr>
        <w:t>la commodité des calculs, on focalise uniquement sur les postes significatifs</w:t>
      </w:r>
    </w:p>
    <w:p w14:paraId="035A491A" w14:textId="77777777" w:rsidR="003168A7" w:rsidRDefault="003168A7" w:rsidP="003168A7">
      <w:pPr>
        <w:pStyle w:val="ListParagraph"/>
        <w:jc w:val="both"/>
        <w:rPr>
          <w:rFonts w:asciiTheme="minorHAnsi" w:hAnsiTheme="minorHAnsi"/>
          <w:bCs/>
          <w:i/>
          <w:lang w:val="fr-BE"/>
        </w:rPr>
      </w:pPr>
    </w:p>
    <w:tbl>
      <w:tblPr>
        <w:tblW w:w="7690" w:type="dxa"/>
        <w:jc w:val="center"/>
        <w:tblCellMar>
          <w:left w:w="70" w:type="dxa"/>
          <w:right w:w="70" w:type="dxa"/>
        </w:tblCellMar>
        <w:tblLook w:val="04A0" w:firstRow="1" w:lastRow="0" w:firstColumn="1" w:lastColumn="0" w:noHBand="0" w:noVBand="1"/>
      </w:tblPr>
      <w:tblGrid>
        <w:gridCol w:w="6384"/>
        <w:gridCol w:w="1306"/>
      </w:tblGrid>
      <w:tr w:rsidR="003168A7" w:rsidRPr="003168A7" w14:paraId="267A6EC3" w14:textId="77777777" w:rsidTr="003168A7">
        <w:trPr>
          <w:trHeight w:val="320"/>
          <w:jc w:val="center"/>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14:paraId="39B315FB" w14:textId="77777777" w:rsidR="003168A7" w:rsidRPr="003168A7" w:rsidRDefault="003168A7" w:rsidP="003168A7">
            <w:pPr>
              <w:jc w:val="center"/>
              <w:rPr>
                <w:rFonts w:ascii="Calibri" w:hAnsi="Calibri" w:cs="Calibri"/>
                <w:b/>
                <w:bCs/>
                <w:lang w:val="fr-MA"/>
              </w:rPr>
            </w:pPr>
            <w:r w:rsidRPr="003168A7">
              <w:rPr>
                <w:rFonts w:ascii="Calibri" w:hAnsi="Calibri" w:cs="Calibri"/>
                <w:b/>
                <w:bCs/>
                <w:lang w:val="fr-MA"/>
              </w:rPr>
              <w:t>INDICATEURS</w:t>
            </w:r>
          </w:p>
        </w:tc>
        <w:tc>
          <w:tcPr>
            <w:tcW w:w="1306" w:type="dxa"/>
            <w:tcBorders>
              <w:top w:val="nil"/>
              <w:left w:val="nil"/>
              <w:bottom w:val="single" w:sz="4" w:space="0" w:color="auto"/>
              <w:right w:val="single" w:sz="4" w:space="0" w:color="auto"/>
            </w:tcBorders>
            <w:shd w:val="clear" w:color="auto" w:fill="auto"/>
            <w:noWrap/>
            <w:vAlign w:val="bottom"/>
            <w:hideMark/>
          </w:tcPr>
          <w:p w14:paraId="265F061E" w14:textId="77777777" w:rsidR="003168A7" w:rsidRPr="003168A7" w:rsidRDefault="003168A7" w:rsidP="003168A7">
            <w:pPr>
              <w:jc w:val="center"/>
              <w:rPr>
                <w:rFonts w:ascii="Calibri" w:hAnsi="Calibri" w:cs="Calibri"/>
                <w:b/>
                <w:bCs/>
                <w:color w:val="000000"/>
                <w:lang w:val="fr-MA"/>
              </w:rPr>
            </w:pPr>
            <w:r w:rsidRPr="003168A7">
              <w:rPr>
                <w:rFonts w:ascii="Calibri" w:hAnsi="Calibri" w:cs="Calibri"/>
                <w:b/>
                <w:bCs/>
                <w:color w:val="000000"/>
                <w:lang w:val="fr-MA"/>
              </w:rPr>
              <w:t>Var en %</w:t>
            </w:r>
          </w:p>
        </w:tc>
      </w:tr>
      <w:tr w:rsidR="003168A7" w:rsidRPr="004C62CE" w14:paraId="1A384469" w14:textId="77777777" w:rsidTr="003168A7">
        <w:trPr>
          <w:trHeight w:val="320"/>
          <w:jc w:val="center"/>
        </w:trPr>
        <w:tc>
          <w:tcPr>
            <w:tcW w:w="6384" w:type="dxa"/>
            <w:tcBorders>
              <w:top w:val="nil"/>
              <w:left w:val="single" w:sz="4" w:space="0" w:color="auto"/>
              <w:bottom w:val="single" w:sz="4" w:space="0" w:color="auto"/>
              <w:right w:val="single" w:sz="4" w:space="0" w:color="auto"/>
            </w:tcBorders>
            <w:shd w:val="clear" w:color="auto" w:fill="auto"/>
            <w:noWrap/>
            <w:vAlign w:val="bottom"/>
          </w:tcPr>
          <w:p w14:paraId="41F7FBB7" w14:textId="77777777" w:rsidR="003168A7" w:rsidRPr="004C62CE" w:rsidRDefault="003168A7" w:rsidP="003168A7">
            <w:pPr>
              <w:rPr>
                <w:rFonts w:ascii="Calibri" w:hAnsi="Calibri" w:cs="Calibri"/>
                <w:lang w:val="fr-MA"/>
              </w:rPr>
            </w:pPr>
            <w:r w:rsidRPr="004C62CE">
              <w:rPr>
                <w:rFonts w:ascii="Calibri" w:hAnsi="Calibri" w:cs="Calibri"/>
                <w:lang w:val="fr-MA"/>
              </w:rPr>
              <w:t>VENTES DE MSES</w:t>
            </w:r>
          </w:p>
        </w:tc>
        <w:tc>
          <w:tcPr>
            <w:tcW w:w="1306" w:type="dxa"/>
            <w:tcBorders>
              <w:top w:val="nil"/>
              <w:left w:val="nil"/>
              <w:bottom w:val="single" w:sz="4" w:space="0" w:color="auto"/>
              <w:right w:val="single" w:sz="4" w:space="0" w:color="auto"/>
            </w:tcBorders>
            <w:shd w:val="clear" w:color="auto" w:fill="auto"/>
            <w:noWrap/>
            <w:vAlign w:val="bottom"/>
          </w:tcPr>
          <w:p w14:paraId="61808341" w14:textId="77777777" w:rsidR="003168A7" w:rsidRPr="004C62CE" w:rsidRDefault="003168A7" w:rsidP="003168A7">
            <w:pPr>
              <w:jc w:val="center"/>
              <w:rPr>
                <w:rFonts w:ascii="Calibri" w:hAnsi="Calibri" w:cs="Calibri"/>
                <w:color w:val="000000"/>
                <w:lang w:val="fr-MA"/>
              </w:rPr>
            </w:pPr>
            <w:r w:rsidRPr="004C62CE">
              <w:rPr>
                <w:rFonts w:ascii="Calibri" w:hAnsi="Calibri" w:cs="Calibri"/>
                <w:color w:val="000000"/>
                <w:lang w:val="fr-MA"/>
              </w:rPr>
              <w:t>-4,67</w:t>
            </w:r>
          </w:p>
        </w:tc>
      </w:tr>
      <w:tr w:rsidR="003168A7" w:rsidRPr="004C62CE" w14:paraId="3D848F6D" w14:textId="77777777" w:rsidTr="003168A7">
        <w:trPr>
          <w:trHeight w:val="320"/>
          <w:jc w:val="center"/>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14:paraId="7BA523EB" w14:textId="77777777" w:rsidR="003168A7" w:rsidRPr="00387405" w:rsidRDefault="003168A7" w:rsidP="003168A7">
            <w:pPr>
              <w:rPr>
                <w:rFonts w:ascii="Calibri" w:hAnsi="Calibri" w:cs="Calibri"/>
                <w:lang w:val="fr-MA"/>
              </w:rPr>
            </w:pPr>
            <w:r w:rsidRPr="00387405">
              <w:rPr>
                <w:rFonts w:ascii="Calibri" w:hAnsi="Calibri" w:cs="Calibri"/>
                <w:lang w:val="fr-MA"/>
              </w:rPr>
              <w:t>ACHATS REVENDUS DE MSES</w:t>
            </w:r>
          </w:p>
        </w:tc>
        <w:tc>
          <w:tcPr>
            <w:tcW w:w="1306" w:type="dxa"/>
            <w:tcBorders>
              <w:top w:val="nil"/>
              <w:left w:val="nil"/>
              <w:bottom w:val="single" w:sz="4" w:space="0" w:color="auto"/>
              <w:right w:val="single" w:sz="4" w:space="0" w:color="auto"/>
            </w:tcBorders>
            <w:shd w:val="clear" w:color="auto" w:fill="auto"/>
            <w:noWrap/>
            <w:vAlign w:val="bottom"/>
            <w:hideMark/>
          </w:tcPr>
          <w:p w14:paraId="095FDBEC" w14:textId="77777777" w:rsidR="003168A7" w:rsidRPr="004C62CE" w:rsidRDefault="008356F6" w:rsidP="003168A7">
            <w:pPr>
              <w:jc w:val="center"/>
              <w:rPr>
                <w:rFonts w:ascii="Calibri" w:hAnsi="Calibri" w:cs="Calibri"/>
                <w:color w:val="000000"/>
                <w:lang w:val="fr-MA"/>
              </w:rPr>
            </w:pPr>
            <w:r>
              <w:rPr>
                <w:rFonts w:ascii="Calibri" w:hAnsi="Calibri" w:cs="Calibri"/>
                <w:color w:val="000000"/>
                <w:lang w:val="fr-MA"/>
              </w:rPr>
              <w:t>+</w:t>
            </w:r>
            <w:r w:rsidR="003168A7" w:rsidRPr="004C62CE">
              <w:rPr>
                <w:rFonts w:ascii="Calibri" w:hAnsi="Calibri" w:cs="Calibri"/>
                <w:color w:val="000000"/>
                <w:lang w:val="fr-MA"/>
              </w:rPr>
              <w:t>0,28</w:t>
            </w:r>
          </w:p>
        </w:tc>
      </w:tr>
      <w:tr w:rsidR="003168A7" w:rsidRPr="008356F6" w14:paraId="58AA5F3C" w14:textId="77777777" w:rsidTr="003168A7">
        <w:trPr>
          <w:trHeight w:val="320"/>
          <w:jc w:val="center"/>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14:paraId="217F2643" w14:textId="77777777" w:rsidR="003168A7" w:rsidRPr="008356F6" w:rsidRDefault="003168A7" w:rsidP="003168A7">
            <w:pPr>
              <w:jc w:val="center"/>
              <w:rPr>
                <w:rFonts w:ascii="Calibri" w:hAnsi="Calibri" w:cs="Calibri"/>
                <w:b/>
                <w:bCs/>
                <w:lang w:val="fr-MA"/>
              </w:rPr>
            </w:pPr>
            <w:r w:rsidRPr="008356F6">
              <w:rPr>
                <w:rFonts w:ascii="Calibri" w:hAnsi="Calibri" w:cs="Calibri"/>
                <w:b/>
                <w:bCs/>
                <w:lang w:val="fr-MA"/>
              </w:rPr>
              <w:t>MC</w:t>
            </w:r>
          </w:p>
        </w:tc>
        <w:tc>
          <w:tcPr>
            <w:tcW w:w="1306" w:type="dxa"/>
            <w:tcBorders>
              <w:top w:val="nil"/>
              <w:left w:val="nil"/>
              <w:bottom w:val="single" w:sz="4" w:space="0" w:color="auto"/>
              <w:right w:val="single" w:sz="4" w:space="0" w:color="auto"/>
            </w:tcBorders>
            <w:shd w:val="clear" w:color="auto" w:fill="auto"/>
            <w:noWrap/>
            <w:vAlign w:val="bottom"/>
            <w:hideMark/>
          </w:tcPr>
          <w:p w14:paraId="25EB8DC4" w14:textId="77777777" w:rsidR="003168A7" w:rsidRPr="008356F6" w:rsidRDefault="003168A7" w:rsidP="003168A7">
            <w:pPr>
              <w:jc w:val="center"/>
              <w:rPr>
                <w:rFonts w:ascii="Calibri" w:hAnsi="Calibri" w:cs="Calibri"/>
                <w:lang w:val="fr-MA"/>
              </w:rPr>
            </w:pPr>
            <w:r w:rsidRPr="008356F6">
              <w:rPr>
                <w:rFonts w:ascii="Calibri" w:hAnsi="Calibri" w:cs="Calibri"/>
                <w:lang w:val="fr-MA"/>
              </w:rPr>
              <w:t>-16,20</w:t>
            </w:r>
          </w:p>
        </w:tc>
      </w:tr>
      <w:tr w:rsidR="003168A7" w:rsidRPr="004C62CE" w14:paraId="01D86AED" w14:textId="77777777" w:rsidTr="003168A7">
        <w:trPr>
          <w:trHeight w:val="320"/>
          <w:jc w:val="center"/>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14:paraId="1B146222" w14:textId="77777777" w:rsidR="003168A7" w:rsidRPr="004C62CE" w:rsidRDefault="003168A7" w:rsidP="003168A7">
            <w:pPr>
              <w:rPr>
                <w:rFonts w:ascii="Calibri" w:hAnsi="Calibri" w:cs="Calibri"/>
                <w:lang w:val="fr-MA"/>
              </w:rPr>
            </w:pPr>
            <w:r w:rsidRPr="004C62CE">
              <w:rPr>
                <w:rFonts w:ascii="Calibri" w:hAnsi="Calibri" w:cs="Calibri"/>
                <w:lang w:val="fr-MA"/>
              </w:rPr>
              <w:t>VENTES DE BIENS ET SERVICES PRODUITS</w:t>
            </w:r>
          </w:p>
        </w:tc>
        <w:tc>
          <w:tcPr>
            <w:tcW w:w="1306" w:type="dxa"/>
            <w:tcBorders>
              <w:top w:val="nil"/>
              <w:left w:val="nil"/>
              <w:bottom w:val="single" w:sz="4" w:space="0" w:color="auto"/>
              <w:right w:val="single" w:sz="4" w:space="0" w:color="auto"/>
            </w:tcBorders>
            <w:shd w:val="clear" w:color="auto" w:fill="auto"/>
            <w:noWrap/>
            <w:vAlign w:val="bottom"/>
            <w:hideMark/>
          </w:tcPr>
          <w:p w14:paraId="780563F3" w14:textId="77777777" w:rsidR="003168A7" w:rsidRPr="004C62CE" w:rsidRDefault="008356F6" w:rsidP="003168A7">
            <w:pPr>
              <w:jc w:val="center"/>
              <w:rPr>
                <w:rFonts w:ascii="Calibri" w:hAnsi="Calibri" w:cs="Calibri"/>
                <w:color w:val="000000"/>
                <w:lang w:val="fr-MA"/>
              </w:rPr>
            </w:pPr>
            <w:r>
              <w:rPr>
                <w:rFonts w:ascii="Calibri" w:hAnsi="Calibri" w:cs="Calibri"/>
                <w:color w:val="000000"/>
                <w:lang w:val="fr-MA"/>
              </w:rPr>
              <w:t>+</w:t>
            </w:r>
            <w:r w:rsidR="003168A7" w:rsidRPr="004C62CE">
              <w:rPr>
                <w:rFonts w:ascii="Calibri" w:hAnsi="Calibri" w:cs="Calibri"/>
                <w:color w:val="000000"/>
                <w:lang w:val="fr-MA"/>
              </w:rPr>
              <w:t>12,59</w:t>
            </w:r>
          </w:p>
        </w:tc>
      </w:tr>
      <w:tr w:rsidR="003168A7" w:rsidRPr="008356F6" w14:paraId="15C63573" w14:textId="77777777" w:rsidTr="003168A7">
        <w:trPr>
          <w:trHeight w:val="320"/>
          <w:jc w:val="center"/>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14:paraId="668AAD22" w14:textId="77777777" w:rsidR="003168A7" w:rsidRPr="008356F6" w:rsidRDefault="003168A7" w:rsidP="003168A7">
            <w:pPr>
              <w:jc w:val="center"/>
              <w:rPr>
                <w:rFonts w:ascii="Calibri" w:hAnsi="Calibri" w:cs="Calibri"/>
                <w:b/>
                <w:bCs/>
                <w:lang w:val="fr-MA"/>
              </w:rPr>
            </w:pPr>
            <w:r w:rsidRPr="008356F6">
              <w:rPr>
                <w:rFonts w:ascii="Calibri" w:hAnsi="Calibri" w:cs="Calibri"/>
                <w:b/>
                <w:bCs/>
                <w:lang w:val="fr-MA"/>
              </w:rPr>
              <w:t>PRODUCTION DE L'EXERCICE</w:t>
            </w:r>
          </w:p>
        </w:tc>
        <w:tc>
          <w:tcPr>
            <w:tcW w:w="1306" w:type="dxa"/>
            <w:tcBorders>
              <w:top w:val="nil"/>
              <w:left w:val="nil"/>
              <w:bottom w:val="single" w:sz="4" w:space="0" w:color="auto"/>
              <w:right w:val="single" w:sz="4" w:space="0" w:color="auto"/>
            </w:tcBorders>
            <w:shd w:val="clear" w:color="auto" w:fill="auto"/>
            <w:noWrap/>
            <w:vAlign w:val="bottom"/>
            <w:hideMark/>
          </w:tcPr>
          <w:p w14:paraId="7120E38B" w14:textId="77777777" w:rsidR="003168A7" w:rsidRPr="008356F6" w:rsidRDefault="008356F6" w:rsidP="003168A7">
            <w:pPr>
              <w:jc w:val="center"/>
              <w:rPr>
                <w:rFonts w:ascii="Calibri" w:hAnsi="Calibri" w:cs="Calibri"/>
                <w:lang w:val="fr-MA"/>
              </w:rPr>
            </w:pPr>
            <w:r w:rsidRPr="008356F6">
              <w:rPr>
                <w:rFonts w:ascii="Calibri" w:hAnsi="Calibri" w:cs="Calibri"/>
                <w:lang w:val="fr-MA"/>
              </w:rPr>
              <w:t>+</w:t>
            </w:r>
            <w:r w:rsidR="003168A7" w:rsidRPr="008356F6">
              <w:rPr>
                <w:rFonts w:ascii="Calibri" w:hAnsi="Calibri" w:cs="Calibri"/>
                <w:lang w:val="fr-MA"/>
              </w:rPr>
              <w:t>11,20</w:t>
            </w:r>
          </w:p>
        </w:tc>
      </w:tr>
      <w:tr w:rsidR="003168A7" w:rsidRPr="004C62CE" w14:paraId="7FBD55CD" w14:textId="77777777" w:rsidTr="003168A7">
        <w:trPr>
          <w:trHeight w:val="320"/>
          <w:jc w:val="center"/>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14:paraId="6FFD2A42" w14:textId="77777777" w:rsidR="003168A7" w:rsidRPr="004C62CE" w:rsidRDefault="003168A7" w:rsidP="003168A7">
            <w:pPr>
              <w:rPr>
                <w:rFonts w:ascii="Calibri" w:hAnsi="Calibri" w:cs="Calibri"/>
                <w:b/>
                <w:bCs/>
                <w:lang w:val="fr-MA"/>
              </w:rPr>
            </w:pPr>
            <w:r w:rsidRPr="004C62CE">
              <w:rPr>
                <w:rFonts w:ascii="Calibri" w:hAnsi="Calibri" w:cs="Calibri"/>
                <w:b/>
                <w:bCs/>
                <w:lang w:val="fr-MA"/>
              </w:rPr>
              <w:t>CONSOMMATION DE L'EXERCICE</w:t>
            </w:r>
          </w:p>
        </w:tc>
        <w:tc>
          <w:tcPr>
            <w:tcW w:w="1306" w:type="dxa"/>
            <w:tcBorders>
              <w:top w:val="nil"/>
              <w:left w:val="nil"/>
              <w:bottom w:val="single" w:sz="4" w:space="0" w:color="auto"/>
              <w:right w:val="single" w:sz="4" w:space="0" w:color="auto"/>
            </w:tcBorders>
            <w:shd w:val="clear" w:color="auto" w:fill="auto"/>
            <w:noWrap/>
            <w:vAlign w:val="bottom"/>
            <w:hideMark/>
          </w:tcPr>
          <w:p w14:paraId="5E4B09A1" w14:textId="77777777" w:rsidR="003168A7" w:rsidRPr="004C62CE" w:rsidRDefault="008356F6" w:rsidP="003168A7">
            <w:pPr>
              <w:jc w:val="center"/>
              <w:rPr>
                <w:rFonts w:ascii="Calibri" w:hAnsi="Calibri" w:cs="Calibri"/>
                <w:color w:val="000000"/>
                <w:lang w:val="fr-MA"/>
              </w:rPr>
            </w:pPr>
            <w:r>
              <w:rPr>
                <w:rFonts w:ascii="Calibri" w:hAnsi="Calibri" w:cs="Calibri"/>
                <w:color w:val="000000"/>
                <w:lang w:val="fr-MA"/>
              </w:rPr>
              <w:t>+</w:t>
            </w:r>
            <w:r w:rsidR="003168A7" w:rsidRPr="004C62CE">
              <w:rPr>
                <w:rFonts w:ascii="Calibri" w:hAnsi="Calibri" w:cs="Calibri"/>
                <w:color w:val="000000"/>
                <w:lang w:val="fr-MA"/>
              </w:rPr>
              <w:t>9,13</w:t>
            </w:r>
          </w:p>
        </w:tc>
      </w:tr>
      <w:tr w:rsidR="003168A7" w:rsidRPr="008356F6" w14:paraId="2E08D4D0" w14:textId="77777777" w:rsidTr="003168A7">
        <w:trPr>
          <w:trHeight w:val="320"/>
          <w:jc w:val="center"/>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14:paraId="1D91A464" w14:textId="77777777" w:rsidR="003168A7" w:rsidRPr="008356F6" w:rsidRDefault="003168A7" w:rsidP="003168A7">
            <w:pPr>
              <w:jc w:val="center"/>
              <w:rPr>
                <w:rFonts w:ascii="Calibri" w:hAnsi="Calibri" w:cs="Calibri"/>
                <w:b/>
                <w:bCs/>
                <w:lang w:val="fr-MA"/>
              </w:rPr>
            </w:pPr>
            <w:r w:rsidRPr="008356F6">
              <w:rPr>
                <w:rFonts w:ascii="Calibri" w:hAnsi="Calibri" w:cs="Calibri"/>
                <w:b/>
                <w:bCs/>
                <w:lang w:val="fr-MA"/>
              </w:rPr>
              <w:t>VALEUR AJOUTEE (VA)</w:t>
            </w:r>
          </w:p>
        </w:tc>
        <w:tc>
          <w:tcPr>
            <w:tcW w:w="1306" w:type="dxa"/>
            <w:tcBorders>
              <w:top w:val="nil"/>
              <w:left w:val="nil"/>
              <w:bottom w:val="single" w:sz="4" w:space="0" w:color="auto"/>
              <w:right w:val="single" w:sz="4" w:space="0" w:color="auto"/>
            </w:tcBorders>
            <w:shd w:val="clear" w:color="auto" w:fill="auto"/>
            <w:noWrap/>
            <w:vAlign w:val="bottom"/>
            <w:hideMark/>
          </w:tcPr>
          <w:p w14:paraId="775C612C" w14:textId="77777777" w:rsidR="003168A7" w:rsidRPr="008356F6" w:rsidRDefault="008356F6" w:rsidP="003168A7">
            <w:pPr>
              <w:jc w:val="center"/>
              <w:rPr>
                <w:rFonts w:ascii="Calibri" w:hAnsi="Calibri" w:cs="Calibri"/>
                <w:lang w:val="fr-MA"/>
              </w:rPr>
            </w:pPr>
            <w:r w:rsidRPr="008356F6">
              <w:rPr>
                <w:rFonts w:ascii="Calibri" w:hAnsi="Calibri" w:cs="Calibri"/>
                <w:lang w:val="fr-MA"/>
              </w:rPr>
              <w:t>+</w:t>
            </w:r>
            <w:r w:rsidR="003168A7" w:rsidRPr="008356F6">
              <w:rPr>
                <w:rFonts w:ascii="Calibri" w:hAnsi="Calibri" w:cs="Calibri"/>
                <w:lang w:val="fr-MA"/>
              </w:rPr>
              <w:t>10,53</w:t>
            </w:r>
          </w:p>
        </w:tc>
      </w:tr>
      <w:tr w:rsidR="003168A7" w:rsidRPr="004C62CE" w14:paraId="6586284E" w14:textId="77777777" w:rsidTr="003168A7">
        <w:trPr>
          <w:trHeight w:val="320"/>
          <w:jc w:val="center"/>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14:paraId="23D904E8" w14:textId="77777777" w:rsidR="003168A7" w:rsidRPr="004C62CE" w:rsidRDefault="003168A7" w:rsidP="003168A7">
            <w:pPr>
              <w:rPr>
                <w:rFonts w:ascii="Calibri" w:hAnsi="Calibri" w:cs="Calibri"/>
                <w:lang w:val="fr-MA"/>
              </w:rPr>
            </w:pPr>
            <w:r w:rsidRPr="004C62CE">
              <w:rPr>
                <w:rFonts w:ascii="Calibri" w:hAnsi="Calibri" w:cs="Calibri"/>
                <w:lang w:val="fr-MA"/>
              </w:rPr>
              <w:t>CHARGES DE PERSONNEL</w:t>
            </w:r>
          </w:p>
        </w:tc>
        <w:tc>
          <w:tcPr>
            <w:tcW w:w="1306" w:type="dxa"/>
            <w:tcBorders>
              <w:top w:val="nil"/>
              <w:left w:val="nil"/>
              <w:bottom w:val="single" w:sz="4" w:space="0" w:color="auto"/>
              <w:right w:val="single" w:sz="4" w:space="0" w:color="auto"/>
            </w:tcBorders>
            <w:shd w:val="clear" w:color="auto" w:fill="auto"/>
            <w:noWrap/>
            <w:vAlign w:val="bottom"/>
            <w:hideMark/>
          </w:tcPr>
          <w:p w14:paraId="579E0DD9" w14:textId="77777777" w:rsidR="003168A7" w:rsidRPr="004C62CE" w:rsidRDefault="008356F6" w:rsidP="003168A7">
            <w:pPr>
              <w:jc w:val="center"/>
              <w:rPr>
                <w:rFonts w:ascii="Calibri" w:hAnsi="Calibri" w:cs="Calibri"/>
                <w:color w:val="000000"/>
                <w:lang w:val="fr-MA"/>
              </w:rPr>
            </w:pPr>
            <w:r>
              <w:rPr>
                <w:rFonts w:ascii="Calibri" w:hAnsi="Calibri" w:cs="Calibri"/>
                <w:color w:val="000000"/>
                <w:lang w:val="fr-MA"/>
              </w:rPr>
              <w:t>+</w:t>
            </w:r>
            <w:r w:rsidR="003168A7" w:rsidRPr="004C62CE">
              <w:rPr>
                <w:rFonts w:ascii="Calibri" w:hAnsi="Calibri" w:cs="Calibri"/>
                <w:color w:val="000000"/>
                <w:lang w:val="fr-MA"/>
              </w:rPr>
              <w:t>18,07</w:t>
            </w:r>
          </w:p>
        </w:tc>
      </w:tr>
      <w:tr w:rsidR="003168A7" w:rsidRPr="008356F6" w14:paraId="033B9EFA" w14:textId="77777777" w:rsidTr="003168A7">
        <w:trPr>
          <w:trHeight w:val="320"/>
          <w:jc w:val="center"/>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14:paraId="66C51672" w14:textId="77777777" w:rsidR="003168A7" w:rsidRPr="008356F6" w:rsidRDefault="003168A7" w:rsidP="003168A7">
            <w:pPr>
              <w:jc w:val="center"/>
              <w:rPr>
                <w:rFonts w:ascii="Calibri" w:hAnsi="Calibri" w:cs="Calibri"/>
                <w:b/>
                <w:bCs/>
                <w:lang w:val="fr-MA"/>
              </w:rPr>
            </w:pPr>
            <w:r w:rsidRPr="008356F6">
              <w:rPr>
                <w:rFonts w:ascii="Calibri" w:hAnsi="Calibri" w:cs="Calibri"/>
                <w:b/>
                <w:bCs/>
                <w:lang w:val="fr-MA"/>
              </w:rPr>
              <w:t>EXCEDENT BRUT D'EXPLOITATION (EBE)</w:t>
            </w:r>
          </w:p>
        </w:tc>
        <w:tc>
          <w:tcPr>
            <w:tcW w:w="1306" w:type="dxa"/>
            <w:tcBorders>
              <w:top w:val="nil"/>
              <w:left w:val="nil"/>
              <w:bottom w:val="single" w:sz="4" w:space="0" w:color="auto"/>
              <w:right w:val="single" w:sz="4" w:space="0" w:color="auto"/>
            </w:tcBorders>
            <w:shd w:val="clear" w:color="auto" w:fill="auto"/>
            <w:noWrap/>
            <w:vAlign w:val="bottom"/>
            <w:hideMark/>
          </w:tcPr>
          <w:p w14:paraId="31FAF2A6" w14:textId="77777777" w:rsidR="003168A7" w:rsidRPr="008356F6" w:rsidRDefault="003168A7" w:rsidP="003168A7">
            <w:pPr>
              <w:jc w:val="center"/>
              <w:rPr>
                <w:rFonts w:ascii="Calibri" w:hAnsi="Calibri" w:cs="Calibri"/>
                <w:lang w:val="fr-MA"/>
              </w:rPr>
            </w:pPr>
            <w:r w:rsidRPr="008356F6">
              <w:rPr>
                <w:rFonts w:ascii="Calibri" w:hAnsi="Calibri" w:cs="Calibri"/>
                <w:lang w:val="fr-MA"/>
              </w:rPr>
              <w:t>-1,47</w:t>
            </w:r>
          </w:p>
        </w:tc>
      </w:tr>
      <w:tr w:rsidR="003168A7" w:rsidRPr="008356F6" w14:paraId="2181D156" w14:textId="77777777" w:rsidTr="003168A7">
        <w:trPr>
          <w:trHeight w:val="320"/>
          <w:jc w:val="center"/>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14:paraId="214E9A0A" w14:textId="77777777" w:rsidR="003168A7" w:rsidRPr="008356F6" w:rsidRDefault="003168A7" w:rsidP="003168A7">
            <w:pPr>
              <w:jc w:val="center"/>
              <w:rPr>
                <w:rFonts w:ascii="Calibri" w:hAnsi="Calibri" w:cs="Calibri"/>
                <w:b/>
                <w:bCs/>
                <w:lang w:val="fr-MA"/>
              </w:rPr>
            </w:pPr>
            <w:r w:rsidRPr="008356F6">
              <w:rPr>
                <w:rFonts w:ascii="Calibri" w:hAnsi="Calibri" w:cs="Calibri"/>
                <w:b/>
                <w:bCs/>
                <w:lang w:val="fr-MA"/>
              </w:rPr>
              <w:t>RESULTAT D'EXPLOITATION (REX)</w:t>
            </w:r>
          </w:p>
        </w:tc>
        <w:tc>
          <w:tcPr>
            <w:tcW w:w="1306" w:type="dxa"/>
            <w:tcBorders>
              <w:top w:val="nil"/>
              <w:left w:val="nil"/>
              <w:bottom w:val="single" w:sz="4" w:space="0" w:color="auto"/>
              <w:right w:val="single" w:sz="4" w:space="0" w:color="auto"/>
            </w:tcBorders>
            <w:shd w:val="clear" w:color="auto" w:fill="auto"/>
            <w:noWrap/>
            <w:vAlign w:val="bottom"/>
            <w:hideMark/>
          </w:tcPr>
          <w:p w14:paraId="5F783478" w14:textId="77777777" w:rsidR="003168A7" w:rsidRPr="008356F6" w:rsidRDefault="003168A7" w:rsidP="003168A7">
            <w:pPr>
              <w:jc w:val="center"/>
              <w:rPr>
                <w:rFonts w:ascii="Calibri" w:hAnsi="Calibri" w:cs="Calibri"/>
                <w:lang w:val="fr-MA"/>
              </w:rPr>
            </w:pPr>
            <w:r w:rsidRPr="008356F6">
              <w:rPr>
                <w:rFonts w:ascii="Calibri" w:hAnsi="Calibri" w:cs="Calibri"/>
                <w:lang w:val="fr-MA"/>
              </w:rPr>
              <w:t>-2,61</w:t>
            </w:r>
          </w:p>
        </w:tc>
      </w:tr>
      <w:tr w:rsidR="003168A7" w:rsidRPr="004C62CE" w14:paraId="7D298372" w14:textId="77777777" w:rsidTr="003168A7">
        <w:trPr>
          <w:trHeight w:val="320"/>
          <w:jc w:val="center"/>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14:paraId="0C489FBF" w14:textId="77777777" w:rsidR="003168A7" w:rsidRPr="004C62CE" w:rsidRDefault="003168A7" w:rsidP="003168A7">
            <w:pPr>
              <w:rPr>
                <w:rFonts w:ascii="Calibri" w:hAnsi="Calibri" w:cs="Calibri"/>
                <w:lang w:val="fr-MA"/>
              </w:rPr>
            </w:pPr>
            <w:r w:rsidRPr="004C62CE">
              <w:rPr>
                <w:rFonts w:ascii="Calibri" w:hAnsi="Calibri" w:cs="Calibri"/>
                <w:lang w:val="fr-MA"/>
              </w:rPr>
              <w:lastRenderedPageBreak/>
              <w:t>PRODUITS FINANCIERS</w:t>
            </w:r>
          </w:p>
        </w:tc>
        <w:tc>
          <w:tcPr>
            <w:tcW w:w="1306" w:type="dxa"/>
            <w:tcBorders>
              <w:top w:val="nil"/>
              <w:left w:val="nil"/>
              <w:bottom w:val="single" w:sz="4" w:space="0" w:color="auto"/>
              <w:right w:val="single" w:sz="4" w:space="0" w:color="auto"/>
            </w:tcBorders>
            <w:shd w:val="clear" w:color="auto" w:fill="auto"/>
            <w:noWrap/>
            <w:vAlign w:val="bottom"/>
            <w:hideMark/>
          </w:tcPr>
          <w:p w14:paraId="59250B26" w14:textId="77777777" w:rsidR="003168A7" w:rsidRPr="004C62CE" w:rsidRDefault="003168A7" w:rsidP="003168A7">
            <w:pPr>
              <w:jc w:val="center"/>
              <w:rPr>
                <w:rFonts w:ascii="Calibri" w:hAnsi="Calibri" w:cs="Calibri"/>
                <w:color w:val="000000"/>
                <w:lang w:val="fr-MA"/>
              </w:rPr>
            </w:pPr>
            <w:r w:rsidRPr="004C62CE">
              <w:rPr>
                <w:rFonts w:ascii="Calibri" w:hAnsi="Calibri" w:cs="Calibri"/>
                <w:color w:val="000000"/>
                <w:lang w:val="fr-MA"/>
              </w:rPr>
              <w:t>-64,87</w:t>
            </w:r>
          </w:p>
        </w:tc>
      </w:tr>
      <w:tr w:rsidR="003168A7" w:rsidRPr="004C62CE" w14:paraId="01B4851A" w14:textId="77777777" w:rsidTr="003168A7">
        <w:trPr>
          <w:trHeight w:val="320"/>
          <w:jc w:val="center"/>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14:paraId="3CA4BA07" w14:textId="77777777" w:rsidR="003168A7" w:rsidRPr="008356F6" w:rsidRDefault="003168A7" w:rsidP="003168A7">
            <w:pPr>
              <w:rPr>
                <w:rFonts w:ascii="Calibri" w:hAnsi="Calibri" w:cs="Calibri"/>
                <w:lang w:val="fr-MA"/>
              </w:rPr>
            </w:pPr>
            <w:r w:rsidRPr="008356F6">
              <w:rPr>
                <w:rFonts w:ascii="Calibri" w:hAnsi="Calibri" w:cs="Calibri"/>
                <w:lang w:val="fr-MA"/>
              </w:rPr>
              <w:t>CHARGES FINANCIERES</w:t>
            </w:r>
          </w:p>
        </w:tc>
        <w:tc>
          <w:tcPr>
            <w:tcW w:w="1306" w:type="dxa"/>
            <w:tcBorders>
              <w:top w:val="nil"/>
              <w:left w:val="nil"/>
              <w:bottom w:val="single" w:sz="4" w:space="0" w:color="auto"/>
              <w:right w:val="single" w:sz="4" w:space="0" w:color="auto"/>
            </w:tcBorders>
            <w:shd w:val="clear" w:color="auto" w:fill="auto"/>
            <w:noWrap/>
            <w:vAlign w:val="bottom"/>
            <w:hideMark/>
          </w:tcPr>
          <w:p w14:paraId="16818413" w14:textId="77777777" w:rsidR="003168A7" w:rsidRPr="004C62CE" w:rsidRDefault="008356F6" w:rsidP="003168A7">
            <w:pPr>
              <w:jc w:val="center"/>
              <w:rPr>
                <w:rFonts w:ascii="Calibri" w:hAnsi="Calibri" w:cs="Calibri"/>
                <w:color w:val="000000"/>
                <w:lang w:val="fr-MA"/>
              </w:rPr>
            </w:pPr>
            <w:r>
              <w:rPr>
                <w:rFonts w:ascii="Calibri" w:hAnsi="Calibri" w:cs="Calibri"/>
                <w:color w:val="000000"/>
                <w:lang w:val="fr-MA"/>
              </w:rPr>
              <w:t>+</w:t>
            </w:r>
            <w:r w:rsidR="003168A7" w:rsidRPr="004C62CE">
              <w:rPr>
                <w:rFonts w:ascii="Calibri" w:hAnsi="Calibri" w:cs="Calibri"/>
                <w:color w:val="000000"/>
                <w:lang w:val="fr-MA"/>
              </w:rPr>
              <w:t>19,96</w:t>
            </w:r>
          </w:p>
        </w:tc>
      </w:tr>
      <w:tr w:rsidR="003168A7" w:rsidRPr="008356F6" w14:paraId="0EBA5944" w14:textId="77777777" w:rsidTr="003168A7">
        <w:trPr>
          <w:trHeight w:val="320"/>
          <w:jc w:val="center"/>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14:paraId="0562F2C4" w14:textId="77777777" w:rsidR="003168A7" w:rsidRPr="008356F6" w:rsidRDefault="003168A7" w:rsidP="003168A7">
            <w:pPr>
              <w:jc w:val="center"/>
              <w:rPr>
                <w:rFonts w:ascii="Calibri" w:hAnsi="Calibri" w:cs="Calibri"/>
                <w:b/>
                <w:bCs/>
                <w:lang w:val="fr-MA"/>
              </w:rPr>
            </w:pPr>
            <w:r w:rsidRPr="008356F6">
              <w:rPr>
                <w:rFonts w:ascii="Calibri" w:hAnsi="Calibri" w:cs="Calibri"/>
                <w:b/>
                <w:bCs/>
                <w:lang w:val="fr-MA"/>
              </w:rPr>
              <w:t>RESULTAT FINANCIER (RF)</w:t>
            </w:r>
          </w:p>
        </w:tc>
        <w:tc>
          <w:tcPr>
            <w:tcW w:w="1306" w:type="dxa"/>
            <w:tcBorders>
              <w:top w:val="nil"/>
              <w:left w:val="nil"/>
              <w:bottom w:val="single" w:sz="4" w:space="0" w:color="auto"/>
              <w:right w:val="single" w:sz="4" w:space="0" w:color="auto"/>
            </w:tcBorders>
            <w:shd w:val="clear" w:color="auto" w:fill="auto"/>
            <w:noWrap/>
            <w:vAlign w:val="bottom"/>
            <w:hideMark/>
          </w:tcPr>
          <w:p w14:paraId="40080526" w14:textId="77777777" w:rsidR="003168A7" w:rsidRPr="008356F6" w:rsidRDefault="008356F6" w:rsidP="003168A7">
            <w:pPr>
              <w:jc w:val="center"/>
              <w:rPr>
                <w:rFonts w:ascii="Calibri" w:hAnsi="Calibri" w:cs="Calibri"/>
                <w:lang w:val="fr-MA"/>
              </w:rPr>
            </w:pPr>
            <w:r w:rsidRPr="008356F6">
              <w:rPr>
                <w:rFonts w:ascii="Calibri" w:hAnsi="Calibri" w:cs="Calibri"/>
                <w:lang w:val="fr-MA"/>
              </w:rPr>
              <w:t>-</w:t>
            </w:r>
            <w:r w:rsidR="003168A7" w:rsidRPr="008356F6">
              <w:rPr>
                <w:rFonts w:ascii="Calibri" w:hAnsi="Calibri" w:cs="Calibri"/>
                <w:lang w:val="fr-MA"/>
              </w:rPr>
              <w:t>47,47</w:t>
            </w:r>
          </w:p>
        </w:tc>
      </w:tr>
      <w:tr w:rsidR="003168A7" w:rsidRPr="008356F6" w14:paraId="4202E7F7" w14:textId="77777777" w:rsidTr="003168A7">
        <w:trPr>
          <w:trHeight w:val="320"/>
          <w:jc w:val="center"/>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14:paraId="1DFF416C" w14:textId="77777777" w:rsidR="003168A7" w:rsidRPr="008356F6" w:rsidRDefault="003168A7" w:rsidP="003168A7">
            <w:pPr>
              <w:jc w:val="center"/>
              <w:rPr>
                <w:rFonts w:ascii="Calibri" w:hAnsi="Calibri" w:cs="Calibri"/>
                <w:b/>
                <w:bCs/>
                <w:lang w:val="fr-MA"/>
              </w:rPr>
            </w:pPr>
            <w:r w:rsidRPr="008356F6">
              <w:rPr>
                <w:rFonts w:ascii="Calibri" w:hAnsi="Calibri" w:cs="Calibri"/>
                <w:b/>
                <w:bCs/>
                <w:lang w:val="fr-MA"/>
              </w:rPr>
              <w:t>RESULTAT COURANT (RC)</w:t>
            </w:r>
          </w:p>
        </w:tc>
        <w:tc>
          <w:tcPr>
            <w:tcW w:w="1306" w:type="dxa"/>
            <w:tcBorders>
              <w:top w:val="nil"/>
              <w:left w:val="nil"/>
              <w:bottom w:val="single" w:sz="4" w:space="0" w:color="auto"/>
              <w:right w:val="single" w:sz="4" w:space="0" w:color="auto"/>
            </w:tcBorders>
            <w:shd w:val="clear" w:color="auto" w:fill="auto"/>
            <w:noWrap/>
            <w:vAlign w:val="bottom"/>
            <w:hideMark/>
          </w:tcPr>
          <w:p w14:paraId="647D9D28" w14:textId="77777777" w:rsidR="003168A7" w:rsidRPr="008356F6" w:rsidRDefault="003168A7" w:rsidP="003168A7">
            <w:pPr>
              <w:jc w:val="center"/>
              <w:rPr>
                <w:rFonts w:ascii="Calibri" w:hAnsi="Calibri" w:cs="Calibri"/>
                <w:lang w:val="fr-MA"/>
              </w:rPr>
            </w:pPr>
            <w:r w:rsidRPr="008356F6">
              <w:rPr>
                <w:rFonts w:ascii="Calibri" w:hAnsi="Calibri" w:cs="Calibri"/>
                <w:lang w:val="fr-MA"/>
              </w:rPr>
              <w:t>-39,82</w:t>
            </w:r>
          </w:p>
        </w:tc>
      </w:tr>
      <w:tr w:rsidR="003168A7" w:rsidRPr="008356F6" w14:paraId="37D66C4D" w14:textId="77777777" w:rsidTr="003168A7">
        <w:trPr>
          <w:trHeight w:val="320"/>
          <w:jc w:val="center"/>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14:paraId="0489BFCF" w14:textId="77777777" w:rsidR="003168A7" w:rsidRPr="008356F6" w:rsidRDefault="003168A7" w:rsidP="003168A7">
            <w:pPr>
              <w:jc w:val="center"/>
              <w:rPr>
                <w:rFonts w:ascii="Calibri" w:hAnsi="Calibri" w:cs="Calibri"/>
                <w:b/>
                <w:bCs/>
                <w:lang w:val="fr-MA"/>
              </w:rPr>
            </w:pPr>
            <w:r w:rsidRPr="008356F6">
              <w:rPr>
                <w:rFonts w:ascii="Calibri" w:hAnsi="Calibri" w:cs="Calibri"/>
                <w:b/>
                <w:bCs/>
                <w:lang w:val="fr-MA"/>
              </w:rPr>
              <w:t>RESULTAT NON COURANT (RNC)</w:t>
            </w:r>
          </w:p>
        </w:tc>
        <w:tc>
          <w:tcPr>
            <w:tcW w:w="1306" w:type="dxa"/>
            <w:tcBorders>
              <w:top w:val="nil"/>
              <w:left w:val="nil"/>
              <w:bottom w:val="single" w:sz="4" w:space="0" w:color="auto"/>
              <w:right w:val="single" w:sz="4" w:space="0" w:color="auto"/>
            </w:tcBorders>
            <w:shd w:val="clear" w:color="auto" w:fill="auto"/>
            <w:noWrap/>
            <w:vAlign w:val="bottom"/>
            <w:hideMark/>
          </w:tcPr>
          <w:p w14:paraId="339009D8" w14:textId="77777777" w:rsidR="003168A7" w:rsidRPr="008356F6" w:rsidRDefault="003168A7" w:rsidP="003168A7">
            <w:pPr>
              <w:jc w:val="center"/>
              <w:rPr>
                <w:rFonts w:ascii="Calibri" w:hAnsi="Calibri" w:cs="Calibri"/>
                <w:lang w:val="fr-MA"/>
              </w:rPr>
            </w:pPr>
            <w:r w:rsidRPr="008356F6">
              <w:rPr>
                <w:rFonts w:ascii="Calibri" w:hAnsi="Calibri" w:cs="Calibri"/>
                <w:lang w:val="fr-MA"/>
              </w:rPr>
              <w:t>-33,82</w:t>
            </w:r>
          </w:p>
        </w:tc>
      </w:tr>
      <w:tr w:rsidR="003168A7" w:rsidRPr="008356F6" w14:paraId="0EB5481E" w14:textId="77777777" w:rsidTr="003168A7">
        <w:trPr>
          <w:trHeight w:val="320"/>
          <w:jc w:val="center"/>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14:paraId="38058EBB" w14:textId="77777777" w:rsidR="003168A7" w:rsidRPr="008356F6" w:rsidRDefault="003168A7" w:rsidP="003168A7">
            <w:pPr>
              <w:jc w:val="center"/>
              <w:rPr>
                <w:rFonts w:ascii="Calibri" w:hAnsi="Calibri" w:cs="Calibri"/>
                <w:b/>
                <w:bCs/>
                <w:lang w:val="fr-MA"/>
              </w:rPr>
            </w:pPr>
            <w:r w:rsidRPr="008356F6">
              <w:rPr>
                <w:rFonts w:ascii="Calibri" w:hAnsi="Calibri" w:cs="Calibri"/>
                <w:b/>
                <w:bCs/>
                <w:lang w:val="fr-MA"/>
              </w:rPr>
              <w:t>RESULTAT NET (RN)</w:t>
            </w:r>
          </w:p>
        </w:tc>
        <w:tc>
          <w:tcPr>
            <w:tcW w:w="1306" w:type="dxa"/>
            <w:tcBorders>
              <w:top w:val="nil"/>
              <w:left w:val="nil"/>
              <w:bottom w:val="single" w:sz="4" w:space="0" w:color="auto"/>
              <w:right w:val="single" w:sz="4" w:space="0" w:color="auto"/>
            </w:tcBorders>
            <w:shd w:val="clear" w:color="auto" w:fill="auto"/>
            <w:noWrap/>
            <w:vAlign w:val="bottom"/>
            <w:hideMark/>
          </w:tcPr>
          <w:p w14:paraId="48415DB8" w14:textId="77777777" w:rsidR="003168A7" w:rsidRPr="008356F6" w:rsidRDefault="003168A7" w:rsidP="003168A7">
            <w:pPr>
              <w:jc w:val="center"/>
              <w:rPr>
                <w:rFonts w:ascii="Calibri" w:hAnsi="Calibri" w:cs="Calibri"/>
                <w:lang w:val="fr-MA"/>
              </w:rPr>
            </w:pPr>
            <w:r w:rsidRPr="008356F6">
              <w:rPr>
                <w:rFonts w:ascii="Calibri" w:hAnsi="Calibri" w:cs="Calibri"/>
                <w:lang w:val="fr-MA"/>
              </w:rPr>
              <w:t>-43,62</w:t>
            </w:r>
          </w:p>
        </w:tc>
      </w:tr>
      <w:tr w:rsidR="00BD55A6" w:rsidRPr="008356F6" w14:paraId="503A11E6" w14:textId="77777777" w:rsidTr="003168A7">
        <w:trPr>
          <w:trHeight w:val="320"/>
          <w:jc w:val="center"/>
        </w:trPr>
        <w:tc>
          <w:tcPr>
            <w:tcW w:w="6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C6C6E" w14:textId="77777777" w:rsidR="003168A7" w:rsidRPr="008356F6" w:rsidRDefault="003168A7" w:rsidP="003168A7">
            <w:pPr>
              <w:jc w:val="center"/>
              <w:rPr>
                <w:rFonts w:ascii="Calibri" w:hAnsi="Calibri" w:cs="Calibri"/>
                <w:b/>
                <w:bCs/>
                <w:lang w:val="fr-MA"/>
              </w:rPr>
            </w:pPr>
            <w:r w:rsidRPr="008356F6">
              <w:rPr>
                <w:rFonts w:ascii="Calibri" w:hAnsi="Calibri" w:cs="Calibri"/>
                <w:b/>
                <w:bCs/>
                <w:lang w:val="fr-MA"/>
              </w:rPr>
              <w:t>CA (VENTES DE MSES + VENTES DE B&amp;S PRODUITS)</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1AF8A762" w14:textId="77777777" w:rsidR="003168A7" w:rsidRPr="008356F6" w:rsidRDefault="008356F6" w:rsidP="003168A7">
            <w:pPr>
              <w:jc w:val="center"/>
              <w:rPr>
                <w:rFonts w:ascii="Calibri" w:hAnsi="Calibri" w:cs="Calibri"/>
                <w:b/>
                <w:bCs/>
                <w:lang w:val="fr-MA"/>
              </w:rPr>
            </w:pPr>
            <w:r w:rsidRPr="008356F6">
              <w:rPr>
                <w:rFonts w:ascii="Calibri" w:hAnsi="Calibri" w:cs="Calibri"/>
                <w:b/>
                <w:bCs/>
                <w:lang w:val="fr-MA"/>
              </w:rPr>
              <w:t>+</w:t>
            </w:r>
            <w:r w:rsidR="003168A7" w:rsidRPr="008356F6">
              <w:rPr>
                <w:rFonts w:ascii="Calibri" w:hAnsi="Calibri" w:cs="Calibri"/>
                <w:b/>
                <w:bCs/>
                <w:lang w:val="fr-MA"/>
              </w:rPr>
              <w:t>10,00</w:t>
            </w:r>
          </w:p>
        </w:tc>
      </w:tr>
    </w:tbl>
    <w:p w14:paraId="5ECD8057" w14:textId="77777777" w:rsidR="00586527" w:rsidRDefault="00586527" w:rsidP="00652DD0">
      <w:pPr>
        <w:pStyle w:val="ListParagraph"/>
        <w:ind w:left="1440"/>
        <w:jc w:val="both"/>
        <w:rPr>
          <w:rFonts w:asciiTheme="minorHAnsi" w:hAnsiTheme="minorHAnsi"/>
          <w:bCs/>
          <w:i/>
          <w:lang w:val="fr-BE"/>
        </w:rPr>
      </w:pPr>
    </w:p>
    <w:p w14:paraId="0CC17701" w14:textId="77777777" w:rsidR="00652DD0" w:rsidRDefault="00652DD0" w:rsidP="00652DD0">
      <w:pPr>
        <w:pStyle w:val="ListParagraph"/>
        <w:numPr>
          <w:ilvl w:val="1"/>
          <w:numId w:val="3"/>
        </w:numPr>
        <w:jc w:val="both"/>
        <w:rPr>
          <w:rFonts w:asciiTheme="minorHAnsi" w:hAnsiTheme="minorHAnsi"/>
          <w:b/>
          <w:i/>
          <w:lang w:val="fr-BE"/>
        </w:rPr>
      </w:pPr>
      <w:r w:rsidRPr="00652DD0">
        <w:rPr>
          <w:rFonts w:asciiTheme="minorHAnsi" w:hAnsiTheme="minorHAnsi"/>
          <w:b/>
          <w:i/>
          <w:lang w:val="fr-BE"/>
        </w:rPr>
        <w:t xml:space="preserve">Ratios de </w:t>
      </w:r>
      <w:r>
        <w:rPr>
          <w:rFonts w:asciiTheme="minorHAnsi" w:hAnsiTheme="minorHAnsi"/>
          <w:b/>
          <w:i/>
          <w:lang w:val="fr-BE"/>
        </w:rPr>
        <w:t>profitabilité :</w:t>
      </w:r>
    </w:p>
    <w:p w14:paraId="74FF1C54" w14:textId="77777777" w:rsidR="00652DD0" w:rsidRPr="00401CE5" w:rsidRDefault="00652DD0" w:rsidP="00652DD0">
      <w:pPr>
        <w:pStyle w:val="ListParagraph"/>
        <w:ind w:left="1440"/>
        <w:jc w:val="both"/>
        <w:rPr>
          <w:rFonts w:asciiTheme="minorHAnsi" w:hAnsiTheme="minorHAnsi"/>
          <w:bCs/>
          <w:i/>
          <w:color w:val="FF0000"/>
          <w:lang w:val="fr-BE"/>
        </w:rPr>
      </w:pPr>
      <w:r w:rsidRPr="00401CE5">
        <w:rPr>
          <w:rFonts w:asciiTheme="minorHAnsi" w:hAnsiTheme="minorHAnsi"/>
          <w:bCs/>
          <w:i/>
          <w:color w:val="FF0000"/>
          <w:lang w:val="fr-BE"/>
        </w:rPr>
        <w:t xml:space="preserve">NB. </w:t>
      </w:r>
      <w:r w:rsidR="00D12452" w:rsidRPr="00401CE5">
        <w:rPr>
          <w:rFonts w:asciiTheme="minorHAnsi" w:hAnsiTheme="minorHAnsi"/>
          <w:bCs/>
          <w:i/>
          <w:color w:val="FF0000"/>
          <w:lang w:val="fr-BE"/>
        </w:rPr>
        <w:t xml:space="preserve">L’entreprise BVC opère à la fois dans une activité commerciale et une activité industrielle. Il s’agit donc d’une entreprise à activité mixte. L’indicateur central de son activité est donc son </w:t>
      </w:r>
      <w:r w:rsidR="00D12452" w:rsidRPr="00401CE5">
        <w:rPr>
          <w:rFonts w:asciiTheme="minorHAnsi" w:hAnsiTheme="minorHAnsi"/>
          <w:b/>
          <w:i/>
          <w:color w:val="FF0000"/>
          <w:lang w:val="fr-BE"/>
        </w:rPr>
        <w:t>CA.</w:t>
      </w:r>
    </w:p>
    <w:p w14:paraId="79EEC0D7" w14:textId="77777777" w:rsidR="00D12452" w:rsidRDefault="00D12452" w:rsidP="00652DD0">
      <w:pPr>
        <w:pStyle w:val="ListParagraph"/>
        <w:ind w:left="1440"/>
        <w:jc w:val="both"/>
        <w:rPr>
          <w:rFonts w:asciiTheme="minorHAnsi" w:hAnsiTheme="minorHAnsi"/>
          <w:b/>
          <w:i/>
          <w:lang w:val="fr-BE"/>
        </w:rPr>
      </w:pPr>
    </w:p>
    <w:tbl>
      <w:tblPr>
        <w:tblStyle w:val="TableGrid"/>
        <w:tblW w:w="0" w:type="auto"/>
        <w:tblInd w:w="421" w:type="dxa"/>
        <w:tblLook w:val="04A0" w:firstRow="1" w:lastRow="0" w:firstColumn="1" w:lastColumn="0" w:noHBand="0" w:noVBand="1"/>
      </w:tblPr>
      <w:tblGrid>
        <w:gridCol w:w="2364"/>
        <w:gridCol w:w="2385"/>
        <w:gridCol w:w="2264"/>
      </w:tblGrid>
      <w:tr w:rsidR="00401CE5" w14:paraId="7EC35122" w14:textId="77777777" w:rsidTr="00401CE5">
        <w:tc>
          <w:tcPr>
            <w:tcW w:w="2364" w:type="dxa"/>
          </w:tcPr>
          <w:p w14:paraId="576901E6" w14:textId="77777777" w:rsidR="00401CE5" w:rsidRDefault="00401CE5" w:rsidP="00401CE5">
            <w:pPr>
              <w:pStyle w:val="ListParagraph"/>
              <w:ind w:left="0"/>
              <w:jc w:val="center"/>
              <w:rPr>
                <w:rFonts w:asciiTheme="minorHAnsi" w:hAnsiTheme="minorHAnsi"/>
                <w:b/>
                <w:i/>
                <w:lang w:val="fr-BE"/>
              </w:rPr>
            </w:pPr>
            <w:r>
              <w:rPr>
                <w:rFonts w:asciiTheme="minorHAnsi" w:hAnsiTheme="minorHAnsi"/>
                <w:b/>
                <w:i/>
                <w:lang w:val="fr-BE"/>
              </w:rPr>
              <w:t>Ratio</w:t>
            </w:r>
          </w:p>
        </w:tc>
        <w:tc>
          <w:tcPr>
            <w:tcW w:w="2385" w:type="dxa"/>
          </w:tcPr>
          <w:p w14:paraId="727AAFE4" w14:textId="77777777" w:rsidR="00401CE5" w:rsidRDefault="00401CE5" w:rsidP="00401CE5">
            <w:pPr>
              <w:pStyle w:val="ListParagraph"/>
              <w:ind w:left="0"/>
              <w:jc w:val="center"/>
              <w:rPr>
                <w:rFonts w:asciiTheme="minorHAnsi" w:hAnsiTheme="minorHAnsi"/>
                <w:b/>
                <w:i/>
                <w:lang w:val="fr-BE"/>
              </w:rPr>
            </w:pPr>
            <w:r>
              <w:rPr>
                <w:rFonts w:asciiTheme="minorHAnsi" w:hAnsiTheme="minorHAnsi"/>
                <w:b/>
                <w:i/>
                <w:lang w:val="fr-BE"/>
              </w:rPr>
              <w:t>Ex. N</w:t>
            </w:r>
          </w:p>
        </w:tc>
        <w:tc>
          <w:tcPr>
            <w:tcW w:w="2264" w:type="dxa"/>
          </w:tcPr>
          <w:p w14:paraId="67BAA7C6" w14:textId="77777777" w:rsidR="00401CE5" w:rsidRDefault="00401CE5" w:rsidP="00401CE5">
            <w:pPr>
              <w:pStyle w:val="ListParagraph"/>
              <w:ind w:left="0"/>
              <w:jc w:val="center"/>
              <w:rPr>
                <w:rFonts w:asciiTheme="minorHAnsi" w:hAnsiTheme="minorHAnsi"/>
                <w:b/>
                <w:i/>
                <w:lang w:val="fr-BE"/>
              </w:rPr>
            </w:pPr>
            <w:r>
              <w:rPr>
                <w:rFonts w:asciiTheme="minorHAnsi" w:hAnsiTheme="minorHAnsi"/>
                <w:b/>
                <w:i/>
                <w:lang w:val="fr-BE"/>
              </w:rPr>
              <w:t>Ex. N-1</w:t>
            </w:r>
          </w:p>
        </w:tc>
      </w:tr>
      <w:tr w:rsidR="00401CE5" w14:paraId="3721CCF3" w14:textId="77777777" w:rsidTr="00401CE5">
        <w:tc>
          <w:tcPr>
            <w:tcW w:w="2364" w:type="dxa"/>
          </w:tcPr>
          <w:p w14:paraId="260C8F5F" w14:textId="77777777" w:rsidR="00401CE5" w:rsidRDefault="00401CE5" w:rsidP="00652DD0">
            <w:pPr>
              <w:pStyle w:val="ListParagraph"/>
              <w:ind w:left="0"/>
              <w:jc w:val="both"/>
              <w:rPr>
                <w:rFonts w:asciiTheme="minorHAnsi" w:hAnsiTheme="minorHAnsi"/>
                <w:b/>
                <w:i/>
                <w:lang w:val="fr-BE"/>
              </w:rPr>
            </w:pPr>
            <w:r>
              <w:rPr>
                <w:rFonts w:asciiTheme="minorHAnsi" w:hAnsiTheme="minorHAnsi"/>
                <w:b/>
                <w:i/>
                <w:lang w:val="fr-BE"/>
              </w:rPr>
              <w:t>TMBE=EBE*100/CA</w:t>
            </w:r>
          </w:p>
        </w:tc>
        <w:tc>
          <w:tcPr>
            <w:tcW w:w="2385" w:type="dxa"/>
          </w:tcPr>
          <w:p w14:paraId="4AE4F977" w14:textId="77777777" w:rsidR="00401CE5" w:rsidRDefault="00401CE5" w:rsidP="00D12452">
            <w:pPr>
              <w:pStyle w:val="ListParagraph"/>
              <w:ind w:left="0"/>
              <w:jc w:val="center"/>
              <w:rPr>
                <w:rFonts w:ascii="Calibri" w:hAnsi="Calibri" w:cs="Calibri"/>
                <w:b/>
                <w:bCs/>
                <w:lang w:val="fr-MA"/>
              </w:rPr>
            </w:pPr>
            <w:r w:rsidRPr="00D12452">
              <w:rPr>
                <w:rFonts w:ascii="Calibri" w:hAnsi="Calibri" w:cs="Calibri"/>
                <w:b/>
                <w:bCs/>
                <w:lang w:val="fr-MA"/>
              </w:rPr>
              <w:t>150518</w:t>
            </w:r>
            <w:r>
              <w:rPr>
                <w:rFonts w:ascii="Calibri" w:hAnsi="Calibri" w:cs="Calibri"/>
                <w:b/>
                <w:bCs/>
                <w:lang w:val="fr-MA"/>
              </w:rPr>
              <w:t>*100/</w:t>
            </w:r>
            <w:r w:rsidRPr="00D12452">
              <w:rPr>
                <w:rFonts w:ascii="Calibri" w:hAnsi="Calibri" w:cs="Calibri"/>
                <w:b/>
                <w:bCs/>
                <w:lang w:val="fr-MA"/>
              </w:rPr>
              <w:t>1053360</w:t>
            </w:r>
          </w:p>
          <w:p w14:paraId="4D432EC9" w14:textId="77777777" w:rsidR="00401CE5" w:rsidRDefault="00401CE5" w:rsidP="00D12452">
            <w:pPr>
              <w:pStyle w:val="ListParagraph"/>
              <w:ind w:left="0"/>
              <w:jc w:val="center"/>
              <w:rPr>
                <w:rFonts w:asciiTheme="minorHAnsi" w:hAnsiTheme="minorHAnsi"/>
                <w:b/>
                <w:i/>
                <w:lang w:val="fr-BE"/>
              </w:rPr>
            </w:pPr>
            <w:r>
              <w:rPr>
                <w:rFonts w:asciiTheme="minorHAnsi" w:hAnsiTheme="minorHAnsi"/>
                <w:b/>
                <w:i/>
                <w:lang w:val="fr-BE"/>
              </w:rPr>
              <w:t>= 14,29%</w:t>
            </w:r>
          </w:p>
        </w:tc>
        <w:tc>
          <w:tcPr>
            <w:tcW w:w="2264" w:type="dxa"/>
          </w:tcPr>
          <w:p w14:paraId="2566A5B8" w14:textId="77777777" w:rsidR="00401CE5" w:rsidRDefault="00401CE5" w:rsidP="00D12452">
            <w:pPr>
              <w:pStyle w:val="ListParagraph"/>
              <w:ind w:left="0"/>
              <w:jc w:val="center"/>
              <w:rPr>
                <w:rFonts w:ascii="Calibri" w:hAnsi="Calibri" w:cs="Calibri"/>
                <w:b/>
                <w:bCs/>
                <w:lang w:val="fr-MA"/>
              </w:rPr>
            </w:pPr>
            <w:r w:rsidRPr="00D12452">
              <w:rPr>
                <w:rFonts w:ascii="Calibri" w:hAnsi="Calibri" w:cs="Calibri"/>
                <w:b/>
                <w:bCs/>
                <w:lang w:val="fr-MA"/>
              </w:rPr>
              <w:t>152766</w:t>
            </w:r>
            <w:r>
              <w:rPr>
                <w:rFonts w:ascii="Calibri" w:hAnsi="Calibri" w:cs="Calibri"/>
                <w:b/>
                <w:bCs/>
                <w:lang w:val="fr-MA"/>
              </w:rPr>
              <w:t>*100/</w:t>
            </w:r>
            <w:r w:rsidRPr="00D12452">
              <w:rPr>
                <w:rFonts w:ascii="Calibri" w:hAnsi="Calibri" w:cs="Calibri"/>
                <w:b/>
                <w:bCs/>
                <w:lang w:val="fr-MA"/>
              </w:rPr>
              <w:t>957600</w:t>
            </w:r>
          </w:p>
          <w:p w14:paraId="6DF04F5E" w14:textId="77777777" w:rsidR="00401CE5" w:rsidRDefault="00401CE5" w:rsidP="00D12452">
            <w:pPr>
              <w:pStyle w:val="ListParagraph"/>
              <w:ind w:left="0"/>
              <w:jc w:val="center"/>
              <w:rPr>
                <w:rFonts w:asciiTheme="minorHAnsi" w:hAnsiTheme="minorHAnsi"/>
                <w:b/>
                <w:i/>
                <w:lang w:val="fr-BE"/>
              </w:rPr>
            </w:pPr>
            <w:r>
              <w:rPr>
                <w:rFonts w:asciiTheme="minorHAnsi" w:hAnsiTheme="minorHAnsi"/>
                <w:b/>
                <w:i/>
                <w:lang w:val="fr-BE"/>
              </w:rPr>
              <w:t>= 15,95%</w:t>
            </w:r>
          </w:p>
        </w:tc>
      </w:tr>
      <w:tr w:rsidR="00401CE5" w14:paraId="31C51C5B" w14:textId="77777777" w:rsidTr="00401CE5">
        <w:tc>
          <w:tcPr>
            <w:tcW w:w="2364" w:type="dxa"/>
          </w:tcPr>
          <w:p w14:paraId="26C04D3C" w14:textId="77777777" w:rsidR="00401CE5" w:rsidRDefault="00401CE5" w:rsidP="00652DD0">
            <w:pPr>
              <w:pStyle w:val="ListParagraph"/>
              <w:ind w:left="0"/>
              <w:jc w:val="both"/>
              <w:rPr>
                <w:rFonts w:asciiTheme="minorHAnsi" w:hAnsiTheme="minorHAnsi"/>
                <w:b/>
                <w:i/>
                <w:lang w:val="fr-BE"/>
              </w:rPr>
            </w:pPr>
            <w:r>
              <w:rPr>
                <w:rFonts w:asciiTheme="minorHAnsi" w:hAnsiTheme="minorHAnsi"/>
                <w:b/>
                <w:i/>
                <w:lang w:val="fr-BE"/>
              </w:rPr>
              <w:t>TMNE = REX*100/CA</w:t>
            </w:r>
          </w:p>
        </w:tc>
        <w:tc>
          <w:tcPr>
            <w:tcW w:w="2385" w:type="dxa"/>
          </w:tcPr>
          <w:p w14:paraId="3A5FD129" w14:textId="77777777" w:rsidR="00401CE5" w:rsidRPr="00D12452" w:rsidRDefault="00401CE5" w:rsidP="00D12452">
            <w:pPr>
              <w:pStyle w:val="ListParagraph"/>
              <w:ind w:left="0"/>
              <w:jc w:val="center"/>
              <w:rPr>
                <w:rFonts w:ascii="Calibri" w:hAnsi="Calibri" w:cs="Calibri"/>
                <w:b/>
                <w:bCs/>
                <w:lang w:val="fr-MA"/>
              </w:rPr>
            </w:pPr>
            <w:r w:rsidRPr="00D12452">
              <w:rPr>
                <w:rFonts w:ascii="Calibri" w:hAnsi="Calibri" w:cs="Calibri"/>
                <w:b/>
                <w:bCs/>
                <w:lang w:val="fr-MA"/>
              </w:rPr>
              <w:t>58958*100/1053360</w:t>
            </w:r>
          </w:p>
          <w:p w14:paraId="08E7EDFC" w14:textId="77777777" w:rsidR="00401CE5" w:rsidRPr="00D12452" w:rsidRDefault="00401CE5" w:rsidP="00D12452">
            <w:pPr>
              <w:pStyle w:val="ListParagraph"/>
              <w:ind w:left="0"/>
              <w:jc w:val="center"/>
              <w:rPr>
                <w:rFonts w:asciiTheme="minorHAnsi" w:hAnsiTheme="minorHAnsi"/>
                <w:b/>
                <w:i/>
                <w:lang w:val="fr-BE"/>
              </w:rPr>
            </w:pPr>
            <w:r>
              <w:rPr>
                <w:rFonts w:asciiTheme="minorHAnsi" w:hAnsiTheme="minorHAnsi"/>
                <w:b/>
                <w:i/>
                <w:lang w:val="fr-BE"/>
              </w:rPr>
              <w:t>= 5,6%</w:t>
            </w:r>
          </w:p>
        </w:tc>
        <w:tc>
          <w:tcPr>
            <w:tcW w:w="2264" w:type="dxa"/>
          </w:tcPr>
          <w:p w14:paraId="44A19917" w14:textId="77777777" w:rsidR="00401CE5" w:rsidRPr="00D12452" w:rsidRDefault="00401CE5" w:rsidP="00D12452">
            <w:pPr>
              <w:pStyle w:val="ListParagraph"/>
              <w:ind w:left="0"/>
              <w:jc w:val="center"/>
              <w:rPr>
                <w:rFonts w:ascii="Calibri" w:hAnsi="Calibri" w:cs="Calibri"/>
                <w:b/>
                <w:bCs/>
                <w:lang w:val="fr-MA"/>
              </w:rPr>
            </w:pPr>
            <w:r w:rsidRPr="00D12452">
              <w:rPr>
                <w:rFonts w:ascii="Calibri" w:hAnsi="Calibri" w:cs="Calibri"/>
                <w:b/>
                <w:bCs/>
                <w:lang w:val="fr-MA"/>
              </w:rPr>
              <w:t>60536*100/957600</w:t>
            </w:r>
          </w:p>
          <w:p w14:paraId="067AD835" w14:textId="77777777" w:rsidR="00401CE5" w:rsidRPr="00D12452" w:rsidRDefault="00401CE5" w:rsidP="00D12452">
            <w:pPr>
              <w:pStyle w:val="ListParagraph"/>
              <w:ind w:left="0"/>
              <w:jc w:val="center"/>
              <w:rPr>
                <w:rFonts w:asciiTheme="minorHAnsi" w:hAnsiTheme="minorHAnsi"/>
                <w:b/>
                <w:i/>
                <w:lang w:val="fr-BE"/>
              </w:rPr>
            </w:pPr>
            <w:r w:rsidRPr="00D12452">
              <w:rPr>
                <w:b/>
                <w:i/>
                <w:lang w:val="fr-BE"/>
              </w:rPr>
              <w:t>= 6,32%</w:t>
            </w:r>
          </w:p>
        </w:tc>
      </w:tr>
      <w:tr w:rsidR="00401CE5" w14:paraId="392A05D0" w14:textId="77777777" w:rsidTr="00401CE5">
        <w:tc>
          <w:tcPr>
            <w:tcW w:w="2364" w:type="dxa"/>
          </w:tcPr>
          <w:p w14:paraId="71DDA440" w14:textId="77777777" w:rsidR="00401CE5" w:rsidRDefault="00401CE5" w:rsidP="00652DD0">
            <w:pPr>
              <w:pStyle w:val="ListParagraph"/>
              <w:ind w:left="0"/>
              <w:jc w:val="both"/>
              <w:rPr>
                <w:rFonts w:asciiTheme="minorHAnsi" w:hAnsiTheme="minorHAnsi"/>
                <w:b/>
                <w:i/>
                <w:lang w:val="fr-BE"/>
              </w:rPr>
            </w:pPr>
            <w:r>
              <w:rPr>
                <w:rFonts w:asciiTheme="minorHAnsi" w:hAnsiTheme="minorHAnsi"/>
                <w:b/>
                <w:i/>
                <w:lang w:val="fr-BE"/>
              </w:rPr>
              <w:t>TMN = RN*100/CA</w:t>
            </w:r>
          </w:p>
        </w:tc>
        <w:tc>
          <w:tcPr>
            <w:tcW w:w="2385" w:type="dxa"/>
          </w:tcPr>
          <w:p w14:paraId="5EF3193E" w14:textId="77777777" w:rsidR="00401CE5" w:rsidRPr="00D12452" w:rsidRDefault="00401CE5" w:rsidP="00D12452">
            <w:pPr>
              <w:pStyle w:val="ListParagraph"/>
              <w:ind w:left="0"/>
              <w:jc w:val="center"/>
              <w:rPr>
                <w:rFonts w:ascii="Calibri" w:hAnsi="Calibri" w:cs="Calibri"/>
                <w:b/>
                <w:bCs/>
                <w:lang w:val="fr-MA"/>
              </w:rPr>
            </w:pPr>
            <w:r w:rsidRPr="00D12452">
              <w:rPr>
                <w:rFonts w:ascii="Calibri" w:hAnsi="Calibri" w:cs="Calibri"/>
                <w:b/>
                <w:bCs/>
                <w:lang w:val="fr-MA"/>
              </w:rPr>
              <w:t>14547*100/1053360</w:t>
            </w:r>
          </w:p>
          <w:p w14:paraId="2F1C523D" w14:textId="77777777" w:rsidR="00401CE5" w:rsidRPr="00D12452" w:rsidRDefault="00401CE5" w:rsidP="00D12452">
            <w:pPr>
              <w:pStyle w:val="ListParagraph"/>
              <w:ind w:left="0"/>
              <w:jc w:val="center"/>
              <w:rPr>
                <w:rFonts w:asciiTheme="minorHAnsi" w:hAnsiTheme="minorHAnsi"/>
                <w:b/>
                <w:i/>
                <w:lang w:val="fr-BE"/>
              </w:rPr>
            </w:pPr>
            <w:r>
              <w:rPr>
                <w:rFonts w:asciiTheme="minorHAnsi" w:hAnsiTheme="minorHAnsi"/>
                <w:b/>
                <w:i/>
                <w:lang w:val="fr-BE"/>
              </w:rPr>
              <w:t>= 1,38%</w:t>
            </w:r>
          </w:p>
        </w:tc>
        <w:tc>
          <w:tcPr>
            <w:tcW w:w="2264" w:type="dxa"/>
          </w:tcPr>
          <w:p w14:paraId="6C8BCB85" w14:textId="77777777" w:rsidR="00401CE5" w:rsidRPr="00D12452" w:rsidRDefault="00401CE5" w:rsidP="00D12452">
            <w:pPr>
              <w:pStyle w:val="ListParagraph"/>
              <w:ind w:left="0"/>
              <w:jc w:val="center"/>
              <w:rPr>
                <w:rFonts w:ascii="Calibri" w:hAnsi="Calibri" w:cs="Calibri"/>
                <w:b/>
                <w:bCs/>
                <w:lang w:val="fr-MA"/>
              </w:rPr>
            </w:pPr>
            <w:r w:rsidRPr="00D12452">
              <w:rPr>
                <w:rFonts w:ascii="Calibri" w:hAnsi="Calibri" w:cs="Calibri"/>
                <w:b/>
                <w:bCs/>
                <w:lang w:val="fr-MA"/>
              </w:rPr>
              <w:t>25800*100/957600</w:t>
            </w:r>
          </w:p>
          <w:p w14:paraId="4A0B9398" w14:textId="77777777" w:rsidR="00401CE5" w:rsidRPr="00D12452" w:rsidRDefault="00401CE5" w:rsidP="00D12452">
            <w:pPr>
              <w:pStyle w:val="ListParagraph"/>
              <w:ind w:left="0"/>
              <w:jc w:val="center"/>
              <w:rPr>
                <w:rFonts w:asciiTheme="minorHAnsi" w:hAnsiTheme="minorHAnsi"/>
                <w:b/>
                <w:i/>
                <w:lang w:val="fr-BE"/>
              </w:rPr>
            </w:pPr>
            <w:r>
              <w:rPr>
                <w:rFonts w:asciiTheme="minorHAnsi" w:hAnsiTheme="minorHAnsi"/>
                <w:b/>
                <w:i/>
                <w:lang w:val="fr-BE"/>
              </w:rPr>
              <w:t>= 2,69%</w:t>
            </w:r>
          </w:p>
        </w:tc>
      </w:tr>
    </w:tbl>
    <w:p w14:paraId="1C2DBD01" w14:textId="77777777" w:rsidR="00652DD0" w:rsidRPr="00652DD0" w:rsidRDefault="00652DD0" w:rsidP="00652DD0">
      <w:pPr>
        <w:pStyle w:val="ListParagraph"/>
        <w:ind w:left="1440"/>
        <w:jc w:val="both"/>
        <w:rPr>
          <w:rFonts w:asciiTheme="minorHAnsi" w:hAnsiTheme="minorHAnsi"/>
          <w:b/>
          <w:i/>
          <w:lang w:val="fr-BE"/>
        </w:rPr>
      </w:pPr>
    </w:p>
    <w:p w14:paraId="21B88AEF" w14:textId="77777777" w:rsidR="00652DD0" w:rsidRDefault="00652DD0" w:rsidP="00BD55A6">
      <w:pPr>
        <w:jc w:val="both"/>
        <w:rPr>
          <w:rFonts w:asciiTheme="minorHAnsi" w:hAnsiTheme="minorHAnsi"/>
          <w:bCs/>
          <w:i/>
          <w:lang w:val="fr-BE"/>
        </w:rPr>
      </w:pPr>
    </w:p>
    <w:p w14:paraId="3FB6B5CF" w14:textId="77777777" w:rsidR="00BD55A6" w:rsidRPr="004F5ADF" w:rsidRDefault="004F5ADF" w:rsidP="004F5ADF">
      <w:pPr>
        <w:pStyle w:val="ListParagraph"/>
        <w:numPr>
          <w:ilvl w:val="0"/>
          <w:numId w:val="3"/>
        </w:numPr>
        <w:jc w:val="both"/>
        <w:rPr>
          <w:rFonts w:asciiTheme="minorHAnsi" w:hAnsiTheme="minorHAnsi"/>
          <w:b/>
          <w:i/>
          <w:lang w:val="fr-BE"/>
        </w:rPr>
      </w:pPr>
      <w:r w:rsidRPr="004F5ADF">
        <w:rPr>
          <w:rFonts w:asciiTheme="minorHAnsi" w:hAnsiTheme="minorHAnsi"/>
          <w:b/>
          <w:i/>
          <w:lang w:val="fr-BE"/>
        </w:rPr>
        <w:t>Commentaire des résultats du diagnostic</w:t>
      </w:r>
    </w:p>
    <w:p w14:paraId="5F69AEDF" w14:textId="77777777" w:rsidR="004F5ADF" w:rsidRDefault="004F5ADF" w:rsidP="004F5ADF">
      <w:pPr>
        <w:rPr>
          <w:b/>
          <w:i/>
          <w:lang w:val="fr-BE"/>
        </w:rPr>
      </w:pPr>
    </w:p>
    <w:p w14:paraId="746697B2" w14:textId="77777777" w:rsidR="004F5ADF" w:rsidRPr="00401CE5" w:rsidRDefault="004F5ADF" w:rsidP="004F5ADF">
      <w:pPr>
        <w:spacing w:line="360" w:lineRule="auto"/>
        <w:jc w:val="both"/>
        <w:rPr>
          <w:bCs/>
          <w:i/>
          <w:lang w:val="fr-BE"/>
        </w:rPr>
      </w:pPr>
      <w:r w:rsidRPr="00401CE5">
        <w:rPr>
          <w:bCs/>
          <w:i/>
          <w:lang w:val="fr-BE"/>
        </w:rPr>
        <w:t>L’analyse des résultats de l’entreprise BVC durant la période étudiée montre que l’activité de production de l’entreprise qui représente 87 % du C.A en N est beaucoup plus importante que l’activité commerciale qui reste limitée à 3,43 % du C.A. De même, l’entreprise affiche une évolution favorable de son activité comme en témoigne la croissance de son chiffre d’affaires (ventes de marchandises + ventes de biens et services produits) de 10 % et de sa production industrielle de 11,2 %. A cet égard, Il convient de souligner que l’accroissement de la production est dû essentiellement aux ventes de biens et services qui ont connu une progression de 12,59 % alors que les ventes issues de l’activité de négoce ont accusé une régression  de 4,7 %.</w:t>
      </w:r>
    </w:p>
    <w:p w14:paraId="1ED67D14" w14:textId="77777777" w:rsidR="004F5ADF" w:rsidRPr="00401CE5" w:rsidRDefault="004F5ADF" w:rsidP="00180348">
      <w:pPr>
        <w:spacing w:line="360" w:lineRule="auto"/>
        <w:jc w:val="both"/>
        <w:rPr>
          <w:bCs/>
          <w:i/>
          <w:lang w:val="fr-BE"/>
        </w:rPr>
      </w:pPr>
      <w:r w:rsidRPr="00401CE5">
        <w:rPr>
          <w:bCs/>
          <w:i/>
          <w:lang w:val="fr-BE"/>
        </w:rPr>
        <w:t xml:space="preserve">Cependant, malgré la bonne </w:t>
      </w:r>
      <w:r w:rsidR="006F187D" w:rsidRPr="00401CE5">
        <w:rPr>
          <w:bCs/>
          <w:i/>
          <w:lang w:val="fr-BE"/>
        </w:rPr>
        <w:t xml:space="preserve">évolution </w:t>
      </w:r>
      <w:r w:rsidRPr="00401CE5">
        <w:rPr>
          <w:bCs/>
          <w:i/>
          <w:lang w:val="fr-BE"/>
        </w:rPr>
        <w:t xml:space="preserve">de l’activité, le résultat net de l’entreprise BVC a </w:t>
      </w:r>
      <w:r w:rsidR="006F187D" w:rsidRPr="00401CE5">
        <w:rPr>
          <w:bCs/>
          <w:i/>
          <w:lang w:val="fr-BE"/>
        </w:rPr>
        <w:t>subi</w:t>
      </w:r>
      <w:r w:rsidRPr="00401CE5">
        <w:rPr>
          <w:bCs/>
          <w:i/>
          <w:lang w:val="fr-BE"/>
        </w:rPr>
        <w:t xml:space="preserve"> une forte dégradation avec  une baisse de près de 44 %</w:t>
      </w:r>
      <w:r w:rsidR="006F187D" w:rsidRPr="00401CE5">
        <w:rPr>
          <w:bCs/>
          <w:i/>
          <w:lang w:val="fr-BE"/>
        </w:rPr>
        <w:t xml:space="preserve"> entre N et N-1</w:t>
      </w:r>
      <w:r w:rsidRPr="00401CE5">
        <w:rPr>
          <w:bCs/>
          <w:i/>
          <w:lang w:val="fr-BE"/>
        </w:rPr>
        <w:t xml:space="preserve">. Cette </w:t>
      </w:r>
      <w:r w:rsidR="00180348" w:rsidRPr="00401CE5">
        <w:rPr>
          <w:bCs/>
          <w:i/>
          <w:lang w:val="fr-BE"/>
        </w:rPr>
        <w:t xml:space="preserve">forte </w:t>
      </w:r>
      <w:r w:rsidRPr="00401CE5">
        <w:rPr>
          <w:bCs/>
          <w:i/>
          <w:lang w:val="fr-BE"/>
        </w:rPr>
        <w:t xml:space="preserve">détérioration </w:t>
      </w:r>
      <w:r w:rsidR="00180348" w:rsidRPr="00401CE5">
        <w:rPr>
          <w:bCs/>
          <w:i/>
          <w:lang w:val="fr-BE"/>
        </w:rPr>
        <w:t>peut s’expliquer par</w:t>
      </w:r>
      <w:r w:rsidRPr="00401CE5">
        <w:rPr>
          <w:bCs/>
          <w:i/>
          <w:lang w:val="fr-BE"/>
        </w:rPr>
        <w:t> :</w:t>
      </w:r>
    </w:p>
    <w:p w14:paraId="25893405" w14:textId="77777777" w:rsidR="004F5ADF" w:rsidRPr="00401CE5" w:rsidRDefault="00180348" w:rsidP="00180348">
      <w:pPr>
        <w:pStyle w:val="ListParagraph"/>
        <w:numPr>
          <w:ilvl w:val="0"/>
          <w:numId w:val="6"/>
        </w:numPr>
        <w:spacing w:line="360" w:lineRule="auto"/>
        <w:jc w:val="both"/>
        <w:rPr>
          <w:bCs/>
          <w:i/>
          <w:lang w:val="fr-BE"/>
        </w:rPr>
      </w:pPr>
      <w:r w:rsidRPr="00401CE5">
        <w:rPr>
          <w:bCs/>
          <w:i/>
          <w:lang w:val="fr-BE"/>
        </w:rPr>
        <w:t>l</w:t>
      </w:r>
      <w:r w:rsidR="004F5ADF" w:rsidRPr="00401CE5">
        <w:rPr>
          <w:bCs/>
          <w:i/>
          <w:lang w:val="fr-BE"/>
        </w:rPr>
        <w:t>a baisse notoire de la marge commerciale de 16,4 %</w:t>
      </w:r>
      <w:r w:rsidRPr="00401CE5">
        <w:rPr>
          <w:bCs/>
          <w:i/>
          <w:lang w:val="fr-BE"/>
        </w:rPr>
        <w:t>, mais celle-ci reste</w:t>
      </w:r>
      <w:r w:rsidR="004F5ADF" w:rsidRPr="00401CE5">
        <w:rPr>
          <w:bCs/>
          <w:i/>
          <w:lang w:val="fr-BE"/>
        </w:rPr>
        <w:t xml:space="preserve"> non significative dans la mesure où elle ne représente en termes de chiffre d’affaires que 4,50 % en N-1 contre 3,43 % en N</w:t>
      </w:r>
      <w:r w:rsidRPr="00401CE5">
        <w:rPr>
          <w:bCs/>
          <w:i/>
          <w:lang w:val="fr-BE"/>
        </w:rPr>
        <w:t>,</w:t>
      </w:r>
    </w:p>
    <w:p w14:paraId="1B9D6FCC" w14:textId="77777777" w:rsidR="004F5ADF" w:rsidRPr="00401CE5" w:rsidRDefault="00180348" w:rsidP="00180348">
      <w:pPr>
        <w:pStyle w:val="ListParagraph"/>
        <w:numPr>
          <w:ilvl w:val="0"/>
          <w:numId w:val="6"/>
        </w:numPr>
        <w:spacing w:line="360" w:lineRule="auto"/>
        <w:jc w:val="both"/>
        <w:rPr>
          <w:bCs/>
          <w:i/>
          <w:lang w:val="fr-BE"/>
        </w:rPr>
      </w:pPr>
      <w:r w:rsidRPr="00401CE5">
        <w:rPr>
          <w:bCs/>
          <w:i/>
          <w:lang w:val="fr-BE"/>
        </w:rPr>
        <w:t>l</w:t>
      </w:r>
      <w:r w:rsidR="004F5ADF" w:rsidRPr="00401CE5">
        <w:rPr>
          <w:bCs/>
          <w:i/>
          <w:lang w:val="fr-BE"/>
        </w:rPr>
        <w:t xml:space="preserve">’importante augmentation des achats consommés de matières et fournitures de 24,3% et dont le poids représente 36,5 % </w:t>
      </w:r>
      <w:r w:rsidRPr="00401CE5">
        <w:rPr>
          <w:bCs/>
          <w:i/>
          <w:lang w:val="fr-BE"/>
        </w:rPr>
        <w:t>en N contre 32,3 % en N-1</w:t>
      </w:r>
      <w:r w:rsidR="004F5ADF" w:rsidRPr="00401CE5">
        <w:rPr>
          <w:bCs/>
          <w:i/>
          <w:lang w:val="fr-BE"/>
        </w:rPr>
        <w:t xml:space="preserve">. </w:t>
      </w:r>
      <w:r w:rsidR="004F5ADF" w:rsidRPr="00401CE5">
        <w:rPr>
          <w:bCs/>
          <w:i/>
          <w:lang w:val="fr-BE"/>
        </w:rPr>
        <w:lastRenderedPageBreak/>
        <w:t xml:space="preserve">Toutefois, cette baisse n’a pas empêché la hausse de la VA en raison de la bonne maitrise des autres charges externes qui </w:t>
      </w:r>
      <w:r w:rsidRPr="00401CE5">
        <w:rPr>
          <w:bCs/>
          <w:i/>
          <w:lang w:val="fr-BE"/>
        </w:rPr>
        <w:t>ont baissé</w:t>
      </w:r>
      <w:r w:rsidR="004F5ADF" w:rsidRPr="00401CE5">
        <w:rPr>
          <w:bCs/>
          <w:i/>
          <w:lang w:val="fr-BE"/>
        </w:rPr>
        <w:t xml:space="preserve"> de 30 %</w:t>
      </w:r>
      <w:r w:rsidRPr="00401CE5">
        <w:rPr>
          <w:bCs/>
          <w:i/>
          <w:lang w:val="fr-BE"/>
        </w:rPr>
        <w:t>,</w:t>
      </w:r>
    </w:p>
    <w:p w14:paraId="01D69FA2" w14:textId="77777777" w:rsidR="004F5ADF" w:rsidRPr="00401CE5" w:rsidRDefault="00180348" w:rsidP="00180348">
      <w:pPr>
        <w:pStyle w:val="ListParagraph"/>
        <w:numPr>
          <w:ilvl w:val="0"/>
          <w:numId w:val="6"/>
        </w:numPr>
        <w:spacing w:line="360" w:lineRule="auto"/>
        <w:jc w:val="both"/>
        <w:rPr>
          <w:bCs/>
          <w:i/>
          <w:lang w:val="fr-BE"/>
        </w:rPr>
      </w:pPr>
      <w:r w:rsidRPr="00401CE5">
        <w:rPr>
          <w:bCs/>
          <w:i/>
          <w:lang w:val="fr-BE"/>
        </w:rPr>
        <w:t>l</w:t>
      </w:r>
      <w:r w:rsidR="004F5ADF" w:rsidRPr="00401CE5">
        <w:rPr>
          <w:bCs/>
          <w:i/>
          <w:lang w:val="fr-BE"/>
        </w:rPr>
        <w:t>es charges de personnel, en absorbant une</w:t>
      </w:r>
      <w:r w:rsidRPr="00401CE5">
        <w:rPr>
          <w:bCs/>
          <w:i/>
          <w:lang w:val="fr-BE"/>
        </w:rPr>
        <w:t xml:space="preserve"> large</w:t>
      </w:r>
      <w:r w:rsidR="004F5ADF" w:rsidRPr="00401CE5">
        <w:rPr>
          <w:bCs/>
          <w:i/>
          <w:lang w:val="fr-BE"/>
        </w:rPr>
        <w:t xml:space="preserve"> part de la </w:t>
      </w:r>
      <w:r w:rsidRPr="00401CE5">
        <w:rPr>
          <w:bCs/>
          <w:i/>
          <w:lang w:val="fr-BE"/>
        </w:rPr>
        <w:t xml:space="preserve">valeur ajoutée, soit 68 % en N contre </w:t>
      </w:r>
      <w:r w:rsidR="004F5ADF" w:rsidRPr="00401CE5">
        <w:rPr>
          <w:bCs/>
          <w:i/>
          <w:lang w:val="fr-BE"/>
        </w:rPr>
        <w:t xml:space="preserve">63,7 % en N-1, </w:t>
      </w:r>
      <w:r w:rsidRPr="00401CE5">
        <w:rPr>
          <w:bCs/>
          <w:i/>
          <w:lang w:val="fr-BE"/>
        </w:rPr>
        <w:t>se sont accrues de</w:t>
      </w:r>
      <w:r w:rsidR="004F5ADF" w:rsidRPr="00401CE5">
        <w:rPr>
          <w:bCs/>
          <w:i/>
          <w:lang w:val="fr-BE"/>
        </w:rPr>
        <w:t xml:space="preserve"> 18%,</w:t>
      </w:r>
      <w:r w:rsidRPr="00401CE5">
        <w:rPr>
          <w:bCs/>
          <w:i/>
          <w:lang w:val="fr-BE"/>
        </w:rPr>
        <w:t xml:space="preserve"> </w:t>
      </w:r>
      <w:r w:rsidR="004F5ADF" w:rsidRPr="00401CE5">
        <w:rPr>
          <w:bCs/>
          <w:i/>
          <w:lang w:val="fr-BE"/>
        </w:rPr>
        <w:t>entrain</w:t>
      </w:r>
      <w:r w:rsidRPr="00401CE5">
        <w:rPr>
          <w:bCs/>
          <w:i/>
          <w:lang w:val="fr-BE"/>
        </w:rPr>
        <w:t>ant ainsi le</w:t>
      </w:r>
      <w:r w:rsidR="004F5ADF" w:rsidRPr="00401CE5">
        <w:rPr>
          <w:bCs/>
          <w:i/>
          <w:lang w:val="fr-BE"/>
        </w:rPr>
        <w:t xml:space="preserve"> fléchissement de l’EBE de 1,5 %</w:t>
      </w:r>
      <w:r w:rsidRPr="00401CE5">
        <w:rPr>
          <w:bCs/>
          <w:i/>
          <w:lang w:val="fr-BE"/>
        </w:rPr>
        <w:t>,</w:t>
      </w:r>
    </w:p>
    <w:p w14:paraId="21B6B802" w14:textId="77777777" w:rsidR="004F5ADF" w:rsidRPr="00401CE5" w:rsidRDefault="004F5ADF" w:rsidP="00180348">
      <w:pPr>
        <w:pStyle w:val="ListParagraph"/>
        <w:numPr>
          <w:ilvl w:val="0"/>
          <w:numId w:val="6"/>
        </w:numPr>
        <w:spacing w:line="360" w:lineRule="auto"/>
        <w:jc w:val="both"/>
        <w:rPr>
          <w:bCs/>
          <w:i/>
          <w:lang w:val="fr-BE"/>
        </w:rPr>
      </w:pPr>
      <w:r w:rsidRPr="00401CE5">
        <w:rPr>
          <w:bCs/>
          <w:i/>
          <w:lang w:val="fr-BE"/>
        </w:rPr>
        <w:t>l</w:t>
      </w:r>
      <w:r w:rsidR="00180348" w:rsidRPr="00401CE5">
        <w:rPr>
          <w:bCs/>
          <w:i/>
          <w:lang w:val="fr-BE"/>
        </w:rPr>
        <w:t>’</w:t>
      </w:r>
      <w:r w:rsidRPr="00401CE5">
        <w:rPr>
          <w:bCs/>
          <w:i/>
          <w:lang w:val="fr-BE"/>
        </w:rPr>
        <w:t xml:space="preserve">augmentation </w:t>
      </w:r>
      <w:r w:rsidR="00180348" w:rsidRPr="00401CE5">
        <w:rPr>
          <w:bCs/>
          <w:i/>
          <w:lang w:val="fr-BE"/>
        </w:rPr>
        <w:t xml:space="preserve">significative </w:t>
      </w:r>
      <w:r w:rsidRPr="00401CE5">
        <w:rPr>
          <w:bCs/>
          <w:i/>
          <w:lang w:val="fr-BE"/>
        </w:rPr>
        <w:t xml:space="preserve">des dotations d’exploitation de 6,86 %, pour sa part, a impacté l’évolution de résultat d’exploitation qui </w:t>
      </w:r>
      <w:r w:rsidR="00180348" w:rsidRPr="00401CE5">
        <w:rPr>
          <w:bCs/>
          <w:i/>
          <w:lang w:val="fr-BE"/>
        </w:rPr>
        <w:t xml:space="preserve">a décru </w:t>
      </w:r>
      <w:r w:rsidRPr="00401CE5">
        <w:rPr>
          <w:bCs/>
          <w:i/>
          <w:lang w:val="fr-BE"/>
        </w:rPr>
        <w:t>de 2,61%</w:t>
      </w:r>
      <w:r w:rsidR="00180348" w:rsidRPr="00401CE5">
        <w:rPr>
          <w:bCs/>
          <w:i/>
          <w:lang w:val="fr-BE"/>
        </w:rPr>
        <w:t>,</w:t>
      </w:r>
    </w:p>
    <w:p w14:paraId="79BDFA5E" w14:textId="77777777" w:rsidR="004F5ADF" w:rsidRPr="00401CE5" w:rsidRDefault="00180348" w:rsidP="00180348">
      <w:pPr>
        <w:pStyle w:val="ListParagraph"/>
        <w:numPr>
          <w:ilvl w:val="0"/>
          <w:numId w:val="6"/>
        </w:numPr>
        <w:spacing w:line="360" w:lineRule="auto"/>
        <w:jc w:val="both"/>
        <w:rPr>
          <w:bCs/>
          <w:i/>
          <w:lang w:val="fr-BE"/>
        </w:rPr>
      </w:pPr>
      <w:r w:rsidRPr="00401CE5">
        <w:rPr>
          <w:bCs/>
          <w:i/>
          <w:lang w:val="fr-BE"/>
        </w:rPr>
        <w:t>l</w:t>
      </w:r>
      <w:r w:rsidR="004F5ADF" w:rsidRPr="00401CE5">
        <w:rPr>
          <w:bCs/>
          <w:i/>
          <w:lang w:val="fr-BE"/>
        </w:rPr>
        <w:t xml:space="preserve">a hausse </w:t>
      </w:r>
      <w:r w:rsidR="00652DD0" w:rsidRPr="00401CE5">
        <w:rPr>
          <w:bCs/>
          <w:i/>
          <w:lang w:val="fr-BE"/>
        </w:rPr>
        <w:t xml:space="preserve">considérable </w:t>
      </w:r>
      <w:r w:rsidR="004F5ADF" w:rsidRPr="00401CE5">
        <w:rPr>
          <w:bCs/>
          <w:i/>
          <w:lang w:val="fr-BE"/>
        </w:rPr>
        <w:t xml:space="preserve">des charges financières de près de 20 % </w:t>
      </w:r>
      <w:r w:rsidR="00652DD0" w:rsidRPr="00401CE5">
        <w:rPr>
          <w:bCs/>
          <w:i/>
          <w:lang w:val="fr-BE"/>
        </w:rPr>
        <w:t xml:space="preserve">qui a entraîné l’aggravation du déficit au niveau du résultat financier </w:t>
      </w:r>
      <w:r w:rsidR="004F5ADF" w:rsidRPr="00401CE5">
        <w:rPr>
          <w:bCs/>
          <w:i/>
          <w:lang w:val="fr-BE"/>
        </w:rPr>
        <w:t>indui</w:t>
      </w:r>
      <w:r w:rsidR="00652DD0" w:rsidRPr="00401CE5">
        <w:rPr>
          <w:bCs/>
          <w:i/>
          <w:lang w:val="fr-BE"/>
        </w:rPr>
        <w:t>sant par conséquent</w:t>
      </w:r>
      <w:r w:rsidR="004F5ADF" w:rsidRPr="00401CE5">
        <w:rPr>
          <w:bCs/>
          <w:i/>
          <w:lang w:val="fr-BE"/>
        </w:rPr>
        <w:t xml:space="preserve"> une </w:t>
      </w:r>
      <w:r w:rsidR="00652DD0" w:rsidRPr="00401CE5">
        <w:rPr>
          <w:bCs/>
          <w:i/>
          <w:lang w:val="fr-BE"/>
        </w:rPr>
        <w:t xml:space="preserve">forte </w:t>
      </w:r>
      <w:r w:rsidR="004F5ADF" w:rsidRPr="00401CE5">
        <w:rPr>
          <w:bCs/>
          <w:i/>
          <w:lang w:val="fr-BE"/>
        </w:rPr>
        <w:t>baisse d</w:t>
      </w:r>
      <w:r w:rsidR="00652DD0" w:rsidRPr="00401CE5">
        <w:rPr>
          <w:bCs/>
          <w:i/>
          <w:lang w:val="fr-BE"/>
        </w:rPr>
        <w:t>u</w:t>
      </w:r>
      <w:r w:rsidR="004F5ADF" w:rsidRPr="00401CE5">
        <w:rPr>
          <w:bCs/>
          <w:i/>
          <w:lang w:val="fr-BE"/>
        </w:rPr>
        <w:t xml:space="preserve"> résultat courant de près 40 %. </w:t>
      </w:r>
    </w:p>
    <w:p w14:paraId="083AF099" w14:textId="77777777" w:rsidR="004F5ADF" w:rsidRPr="00401CE5" w:rsidRDefault="004F5ADF" w:rsidP="004F5ADF">
      <w:pPr>
        <w:spacing w:line="360" w:lineRule="auto"/>
        <w:ind w:left="66"/>
        <w:jc w:val="both"/>
        <w:rPr>
          <w:bCs/>
          <w:i/>
          <w:sz w:val="10"/>
          <w:lang w:val="fr-BE"/>
        </w:rPr>
      </w:pPr>
    </w:p>
    <w:p w14:paraId="582CC837" w14:textId="77777777" w:rsidR="004F5ADF" w:rsidRPr="00401CE5" w:rsidRDefault="004F5ADF" w:rsidP="004F5ADF">
      <w:pPr>
        <w:spacing w:line="360" w:lineRule="auto"/>
        <w:ind w:left="66"/>
        <w:jc w:val="both"/>
        <w:rPr>
          <w:bCs/>
          <w:i/>
          <w:lang w:val="fr-BE"/>
        </w:rPr>
      </w:pPr>
      <w:r w:rsidRPr="00401CE5">
        <w:rPr>
          <w:bCs/>
          <w:i/>
          <w:lang w:val="fr-BE"/>
        </w:rPr>
        <w:t xml:space="preserve">Cette évolution disproportionnée entre les produits et </w:t>
      </w:r>
      <w:r w:rsidR="00652DD0" w:rsidRPr="00401CE5">
        <w:rPr>
          <w:bCs/>
          <w:i/>
          <w:lang w:val="fr-BE"/>
        </w:rPr>
        <w:t>l</w:t>
      </w:r>
      <w:r w:rsidRPr="00401CE5">
        <w:rPr>
          <w:bCs/>
          <w:i/>
          <w:lang w:val="fr-BE"/>
        </w:rPr>
        <w:t xml:space="preserve">es principales charges de l’entreprise BVC s’est traduite par la dégradation </w:t>
      </w:r>
      <w:r w:rsidR="00401CE5">
        <w:rPr>
          <w:bCs/>
          <w:i/>
          <w:lang w:val="fr-BE"/>
        </w:rPr>
        <w:t xml:space="preserve">sensible de sa capacité bénéficiaire comme le montre l’évolution </w:t>
      </w:r>
      <w:r w:rsidRPr="00401CE5">
        <w:rPr>
          <w:bCs/>
          <w:i/>
          <w:lang w:val="fr-BE"/>
        </w:rPr>
        <w:t>de</w:t>
      </w:r>
      <w:r w:rsidR="00401CE5">
        <w:rPr>
          <w:bCs/>
          <w:i/>
          <w:lang w:val="fr-BE"/>
        </w:rPr>
        <w:t xml:space="preserve"> ce</w:t>
      </w:r>
      <w:r w:rsidRPr="00401CE5">
        <w:rPr>
          <w:bCs/>
          <w:i/>
          <w:lang w:val="fr-BE"/>
        </w:rPr>
        <w:t xml:space="preserve">s taux de profitabilité </w:t>
      </w:r>
      <w:r w:rsidR="00401CE5">
        <w:rPr>
          <w:bCs/>
          <w:i/>
          <w:lang w:val="fr-BE"/>
        </w:rPr>
        <w:t xml:space="preserve">qui </w:t>
      </w:r>
      <w:r w:rsidRPr="00401CE5">
        <w:rPr>
          <w:bCs/>
          <w:i/>
          <w:lang w:val="fr-BE"/>
        </w:rPr>
        <w:t>se présentent comme suit :</w:t>
      </w:r>
    </w:p>
    <w:p w14:paraId="4909CD62" w14:textId="77777777" w:rsidR="004F5ADF" w:rsidRPr="00401CE5" w:rsidRDefault="00401CE5" w:rsidP="004F5ADF">
      <w:pPr>
        <w:numPr>
          <w:ilvl w:val="0"/>
          <w:numId w:val="5"/>
        </w:numPr>
        <w:spacing w:line="360" w:lineRule="auto"/>
        <w:jc w:val="both"/>
        <w:rPr>
          <w:bCs/>
          <w:i/>
          <w:lang w:val="fr-BE"/>
        </w:rPr>
      </w:pPr>
      <w:r>
        <w:rPr>
          <w:bCs/>
          <w:i/>
          <w:lang w:val="fr-BE"/>
        </w:rPr>
        <w:t>l</w:t>
      </w:r>
      <w:r w:rsidR="004F5ADF" w:rsidRPr="00401CE5">
        <w:rPr>
          <w:bCs/>
          <w:i/>
          <w:lang w:val="fr-BE"/>
        </w:rPr>
        <w:t>e TMBE est passé de 15,95% à 14,29% ;</w:t>
      </w:r>
    </w:p>
    <w:p w14:paraId="1818F58E" w14:textId="77777777" w:rsidR="004F5ADF" w:rsidRPr="00401CE5" w:rsidRDefault="00401CE5" w:rsidP="004F5ADF">
      <w:pPr>
        <w:numPr>
          <w:ilvl w:val="0"/>
          <w:numId w:val="5"/>
        </w:numPr>
        <w:spacing w:line="360" w:lineRule="auto"/>
        <w:jc w:val="both"/>
        <w:rPr>
          <w:bCs/>
          <w:i/>
          <w:lang w:val="fr-BE"/>
        </w:rPr>
      </w:pPr>
      <w:r>
        <w:rPr>
          <w:bCs/>
          <w:i/>
          <w:lang w:val="fr-BE"/>
        </w:rPr>
        <w:t>l</w:t>
      </w:r>
      <w:r w:rsidR="004F5ADF" w:rsidRPr="00401CE5">
        <w:rPr>
          <w:bCs/>
          <w:i/>
          <w:lang w:val="fr-BE"/>
        </w:rPr>
        <w:t>e TMNE est passé de 6,32% à 5,6% ;</w:t>
      </w:r>
    </w:p>
    <w:p w14:paraId="109110F8" w14:textId="77777777" w:rsidR="004F5ADF" w:rsidRPr="00401CE5" w:rsidRDefault="00401CE5" w:rsidP="004F5ADF">
      <w:pPr>
        <w:numPr>
          <w:ilvl w:val="0"/>
          <w:numId w:val="5"/>
        </w:numPr>
        <w:spacing w:line="360" w:lineRule="auto"/>
        <w:jc w:val="both"/>
        <w:rPr>
          <w:bCs/>
          <w:i/>
          <w:lang w:val="fr-BE"/>
        </w:rPr>
      </w:pPr>
      <w:r>
        <w:rPr>
          <w:bCs/>
          <w:i/>
          <w:lang w:val="fr-BE"/>
        </w:rPr>
        <w:t>l</w:t>
      </w:r>
      <w:r w:rsidR="004F5ADF" w:rsidRPr="00401CE5">
        <w:rPr>
          <w:bCs/>
          <w:i/>
          <w:lang w:val="fr-BE"/>
        </w:rPr>
        <w:t>e TMN est passé de 2,69% à 1,38%.</w:t>
      </w:r>
    </w:p>
    <w:p w14:paraId="2844BF67" w14:textId="77777777" w:rsidR="00BD55A6" w:rsidRPr="003168A7" w:rsidRDefault="00BD55A6" w:rsidP="003168A7">
      <w:pPr>
        <w:jc w:val="both"/>
        <w:rPr>
          <w:rFonts w:asciiTheme="minorHAnsi" w:hAnsiTheme="minorHAnsi"/>
          <w:bCs/>
          <w:i/>
          <w:lang w:val="fr-BE"/>
        </w:rPr>
      </w:pPr>
    </w:p>
    <w:sectPr w:rsidR="00BD55A6" w:rsidRPr="003168A7" w:rsidSect="00401CE5">
      <w:footerReference w:type="even" r:id="rId7"/>
      <w:footerReference w:type="default" r:id="rId8"/>
      <w:pgSz w:w="11906" w:h="16838"/>
      <w:pgMar w:top="899" w:right="1417" w:bottom="971" w:left="19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4E279" w14:textId="77777777" w:rsidR="00F44583" w:rsidRDefault="00F44583" w:rsidP="002466A7">
      <w:r>
        <w:separator/>
      </w:r>
    </w:p>
  </w:endnote>
  <w:endnote w:type="continuationSeparator" w:id="0">
    <w:p w14:paraId="1302F747" w14:textId="77777777" w:rsidR="00F44583" w:rsidRDefault="00F44583" w:rsidP="0024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4E1AB" w14:textId="77777777" w:rsidR="00387405" w:rsidRDefault="00387405" w:rsidP="003874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422761" w14:textId="77777777" w:rsidR="00387405" w:rsidRDefault="00387405" w:rsidP="003874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948C3" w14:textId="77777777" w:rsidR="00387405" w:rsidRDefault="00387405" w:rsidP="003874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296B3B" w14:textId="77777777" w:rsidR="00387405" w:rsidRDefault="00387405" w:rsidP="003874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152B0" w14:textId="77777777" w:rsidR="00F44583" w:rsidRDefault="00F44583" w:rsidP="002466A7">
      <w:r>
        <w:separator/>
      </w:r>
    </w:p>
  </w:footnote>
  <w:footnote w:type="continuationSeparator" w:id="0">
    <w:p w14:paraId="0A3622DD" w14:textId="77777777" w:rsidR="00F44583" w:rsidRDefault="00F44583" w:rsidP="00246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F5475"/>
    <w:multiLevelType w:val="hybridMultilevel"/>
    <w:tmpl w:val="1500029C"/>
    <w:lvl w:ilvl="0" w:tplc="215E8CF4">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B00E5B"/>
    <w:multiLevelType w:val="hybridMultilevel"/>
    <w:tmpl w:val="E64ED5B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9DA4466"/>
    <w:multiLevelType w:val="hybridMultilevel"/>
    <w:tmpl w:val="7D38567C"/>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15:restartNumberingAfterBreak="0">
    <w:nsid w:val="61D3312C"/>
    <w:multiLevelType w:val="hybridMultilevel"/>
    <w:tmpl w:val="9030040C"/>
    <w:lvl w:ilvl="0" w:tplc="968E4600">
      <w:start w:val="1"/>
      <w:numFmt w:val="decimal"/>
      <w:lvlText w:val="%1."/>
      <w:lvlJc w:val="left"/>
      <w:pPr>
        <w:tabs>
          <w:tab w:val="num" w:pos="1080"/>
        </w:tabs>
        <w:ind w:left="1080" w:hanging="360"/>
      </w:pPr>
      <w:rPr>
        <w:b/>
        <w:i/>
      </w:rPr>
    </w:lvl>
    <w:lvl w:ilvl="1" w:tplc="040C0019">
      <w:start w:val="1"/>
      <w:numFmt w:val="lowerLetter"/>
      <w:lvlText w:val="%2."/>
      <w:lvlJc w:val="left"/>
      <w:pPr>
        <w:tabs>
          <w:tab w:val="num" w:pos="1800"/>
        </w:tabs>
        <w:ind w:left="1800" w:hanging="360"/>
      </w:pPr>
    </w:lvl>
    <w:lvl w:ilvl="2" w:tplc="040C001B">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4" w15:restartNumberingAfterBreak="0">
    <w:nsid w:val="67D06505"/>
    <w:multiLevelType w:val="hybridMultilevel"/>
    <w:tmpl w:val="C9C07922"/>
    <w:lvl w:ilvl="0" w:tplc="D3A878A4">
      <w:start w:val="1"/>
      <w:numFmt w:val="decimal"/>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5" w15:restartNumberingAfterBreak="0">
    <w:nsid w:val="7DA569E7"/>
    <w:multiLevelType w:val="hybridMultilevel"/>
    <w:tmpl w:val="480091D4"/>
    <w:lvl w:ilvl="0" w:tplc="040C000D">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56"/>
    <w:rsid w:val="00020503"/>
    <w:rsid w:val="00045D53"/>
    <w:rsid w:val="00153303"/>
    <w:rsid w:val="001762BD"/>
    <w:rsid w:val="00180348"/>
    <w:rsid w:val="001C134B"/>
    <w:rsid w:val="001E37D8"/>
    <w:rsid w:val="002466A7"/>
    <w:rsid w:val="002549D4"/>
    <w:rsid w:val="002711E8"/>
    <w:rsid w:val="002903F5"/>
    <w:rsid w:val="002B2253"/>
    <w:rsid w:val="003168A7"/>
    <w:rsid w:val="0038496E"/>
    <w:rsid w:val="00387405"/>
    <w:rsid w:val="00401CE5"/>
    <w:rsid w:val="00436D79"/>
    <w:rsid w:val="004A37D7"/>
    <w:rsid w:val="004C62CE"/>
    <w:rsid w:val="004F5ADF"/>
    <w:rsid w:val="005620C5"/>
    <w:rsid w:val="00583DE8"/>
    <w:rsid w:val="00586527"/>
    <w:rsid w:val="00652DD0"/>
    <w:rsid w:val="006F187D"/>
    <w:rsid w:val="007D266A"/>
    <w:rsid w:val="008356F6"/>
    <w:rsid w:val="00904D38"/>
    <w:rsid w:val="009A60E0"/>
    <w:rsid w:val="009E1B56"/>
    <w:rsid w:val="00A36D70"/>
    <w:rsid w:val="00A80E4C"/>
    <w:rsid w:val="00BB20D9"/>
    <w:rsid w:val="00BD55A6"/>
    <w:rsid w:val="00C2455B"/>
    <w:rsid w:val="00C71D78"/>
    <w:rsid w:val="00D12452"/>
    <w:rsid w:val="00D56642"/>
    <w:rsid w:val="00D77FBE"/>
    <w:rsid w:val="00D8270F"/>
    <w:rsid w:val="00D930D8"/>
    <w:rsid w:val="00EB5094"/>
    <w:rsid w:val="00ED52DB"/>
    <w:rsid w:val="00F2418A"/>
    <w:rsid w:val="00F24374"/>
    <w:rsid w:val="00F44583"/>
    <w:rsid w:val="00FE78CC"/>
    <w:rsid w:val="00FF23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6FCE"/>
  <w15:docId w15:val="{EB168F1A-FA3C-DD47-B654-20F65CB4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B56"/>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1B56"/>
    <w:pPr>
      <w:tabs>
        <w:tab w:val="center" w:pos="4536"/>
        <w:tab w:val="right" w:pos="9072"/>
      </w:tabs>
    </w:pPr>
  </w:style>
  <w:style w:type="character" w:customStyle="1" w:styleId="FooterChar">
    <w:name w:val="Footer Char"/>
    <w:basedOn w:val="DefaultParagraphFont"/>
    <w:link w:val="Footer"/>
    <w:rsid w:val="009E1B56"/>
    <w:rPr>
      <w:rFonts w:ascii="Times New Roman" w:eastAsia="Times New Roman" w:hAnsi="Times New Roman" w:cs="Times New Roman"/>
      <w:sz w:val="24"/>
      <w:szCs w:val="24"/>
      <w:lang w:eastAsia="fr-FR"/>
    </w:rPr>
  </w:style>
  <w:style w:type="character" w:styleId="PageNumber">
    <w:name w:val="page number"/>
    <w:basedOn w:val="DefaultParagraphFont"/>
    <w:rsid w:val="009E1B56"/>
  </w:style>
  <w:style w:type="paragraph" w:styleId="ListParagraph">
    <w:name w:val="List Paragraph"/>
    <w:basedOn w:val="Normal"/>
    <w:uiPriority w:val="34"/>
    <w:qFormat/>
    <w:rsid w:val="00C2455B"/>
    <w:pPr>
      <w:ind w:left="720"/>
      <w:contextualSpacing/>
    </w:pPr>
  </w:style>
  <w:style w:type="table" w:styleId="TableGrid">
    <w:name w:val="Table Grid"/>
    <w:basedOn w:val="TableNormal"/>
    <w:uiPriority w:val="59"/>
    <w:rsid w:val="00652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1359</Words>
  <Characters>7477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hicham</dc:creator>
  <cp:lastModifiedBy>kamar</cp:lastModifiedBy>
  <cp:revision>2</cp:revision>
  <dcterms:created xsi:type="dcterms:W3CDTF">2020-04-06T11:58:00Z</dcterms:created>
  <dcterms:modified xsi:type="dcterms:W3CDTF">2020-04-06T11:58:00Z</dcterms:modified>
</cp:coreProperties>
</file>